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over 11 years of experience in software development, focusing on network automation, cloud infrastructure, and process optimization. Proven expertise in delivering scalable, reliable systems and facilitating cross-functional collaboration with a commitment to continuous improvement and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Java, C++, Rust,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 Tools:</w:t>
      </w:r>
      <w:r w:rsidRPr="00745DD3">
        <w:rPr>
          <w:rFonts w:ascii="Roboto Light" w:eastAsia="Roboto Light" w:hAnsi="Roboto Light" w:cs="Roboto Light"/>
          <w:color w:val="404040" w:themeColor="text1" w:themeTint="BF"/>
          <w:sz w:val="20"/>
          <w:szCs w:val="20"/>
        </w:rPr>
        <w:t xml:space="preserve"> Ansible, Terraform, Jenkins, Git Actions, CircleCI, Travis CI, Spinnaker,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BGP, TCP/UDP, DHCP, DNS, MC-LAG, VLANs, 802.1Q, 802.3ad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Cloudflare, Kubernetes, Docker, ECS,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 Tools:</w:t>
      </w:r>
      <w:r w:rsidRPr="00745DD3">
        <w:rPr>
          <w:rFonts w:ascii="Roboto Light" w:eastAsia="Roboto Light" w:hAnsi="Roboto Light" w:cs="Roboto Light"/>
          <w:color w:val="404040" w:themeColor="text1" w:themeTint="BF"/>
          <w:sz w:val="20"/>
          <w:szCs w:val="20"/>
        </w:rPr>
        <w:t xml:space="preserve"> Prometheus, Grafana, Nagios, Panorama, Wireshark, Splunk, ELK Stack,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Equipment:</w:t>
      </w:r>
      <w:r w:rsidRPr="00745DD3">
        <w:rPr>
          <w:rFonts w:ascii="Roboto Light" w:eastAsia="Roboto Light" w:hAnsi="Roboto Light" w:cs="Roboto Light"/>
          <w:color w:val="404040" w:themeColor="text1" w:themeTint="BF"/>
          <w:sz w:val="20"/>
          <w:szCs w:val="20"/>
        </w:rPr>
        <w:t xml:space="preserve"> Juniper, Palo Alto, Cisco, Mist, Arista, MikroTik, Fortinet, Ubiquiti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automated solutions for system reliability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management, significantly reducing deployment times and enhancing service uptime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hybrid infrastructure encompassing both </w:t>
      </w:r>
      <w:r w:rsidRPr="00745DD3">
        <w:rPr>
          <w:rFonts w:ascii="Roboto Light" w:eastAsia="Roboto Light" w:hAnsi="Roboto Light" w:cs="Roboto Light"/>
          <w:b/>
          <w:bCs/>
          <w:color w:val="404040" w:themeColor="text1" w:themeTint="BF"/>
          <w:sz w:val="20"/>
          <w:szCs w:val="20"/>
        </w:rPr>
        <w:t xml:space="preserve">physical and 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optimized compute, storage, and network resources through advanced orchestration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comprehensive </w:t>
      </w:r>
      <w:r w:rsidRPr="00745DD3">
        <w:rPr>
          <w:rFonts w:ascii="Roboto Light" w:eastAsia="Roboto Light" w:hAnsi="Roboto Light" w:cs="Roboto Light"/>
          <w:b/>
          <w:bCs/>
          <w:color w:val="404040" w:themeColor="text1" w:themeTint="BF"/>
          <w:sz w:val="20"/>
          <w:szCs w:val="20"/>
        </w:rPr>
        <w:t xml:space="preserve">Service Level Indicators (SLIs)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Level Objectives (SLOs)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accountability and excellence aimed at maintaining high standards for production service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define and implement effective operational best practices, ensuring service ownership and significantly reducing operational overhead through tailored process improvements and tools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recovery efforts during critical incidents, demonstrating remarkable composure under pressure and effectively orchestrating incident resolution while successfully communicating updates to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colleagues by providing technical guidance and facilitating knowledge-sharing sessions, fostering an environment of professional development and collaborative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emerging technologies and industry best practices, promoting a culture of innovation and adaptability to ensure alignment with market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network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Panorama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control over the network infrastructure, leading to improved optimization strategies and performance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and developing custom solutions, significantly improving system efficiency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 deployments and efficient resource utilization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training sessions to empower team members in operational best practices, improving overall service delivery efficiency and fostering a collaborative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knowledge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workflows, significantly reducing costs while enhancing service delivery speed and agility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tools and platforms, enabling engineering teams to release services to production with enhanced efficiency and minimal risk, through streamlined CI/CD pipelines and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integrated </w:t>
      </w:r>
      <w:r w:rsidRPr="00745DD3">
        <w:rPr>
          <w:rFonts w:ascii="Roboto Light" w:eastAsia="Roboto Light" w:hAnsi="Roboto Light" w:cs="Roboto Light"/>
          <w:b/>
          <w:bCs/>
          <w:color w:val="404040" w:themeColor="text1" w:themeTint="BF"/>
          <w:sz w:val="20"/>
          <w:szCs w:val="20"/>
        </w:rPr>
        <w:t xml:space="preserve">RADIUS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across various access points, including enhanced security measures for wireless networks and VPN access to maintain privacy and integrity of user connections.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systems and identified process inefficiencies, designing elegant solutions that enhanced performance while enabling teams to focus on strategic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reliable web applications and services, ensuring seamless integration between backend and frontend systems, while implementing robust security measures and performance optimizations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software development initiatives, translating complex technical requirements into functional specifications while adhering to agile methodologies and best practices for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maintainability through regular code reviews and adherence to coding standards, significantly improving team productivity and the quality of deliverables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reducing lead times, and enhancing collaboration among teams through better visibility of projects and deployment statuses.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testing protocols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security and reliability for web applications deployed to diverse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rich user experiences while also optimizing applications for performance and scalability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enterprise-level </w:t>
      </w:r>
      <w:r w:rsidRPr="00745DD3">
        <w:rPr>
          <w:rFonts w:ascii="Roboto Light" w:eastAsia="Roboto Light" w:hAnsi="Roboto Light" w:cs="Roboto Light"/>
          <w:b/>
          <w:bCs/>
          <w:color w:val="404040" w:themeColor="text1" w:themeTint="BF"/>
          <w:sz w:val="20"/>
          <w:szCs w:val="20"/>
        </w:rPr>
        <w:t xml:space="preserve">network 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vendors like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and managing switches and routers to ensure optimal network performance and reliability across the corporate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cloud infrastructures, leveraging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reduce operational costs associated with on-premise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management to develop and prioritize roadmaps, ensuring timely delivery of functionality while maintaining alignment with organizational goals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manage team workflows, ensuring visibility and accountability for deliverables across multiple projects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processes and systems configurations, promoting knowledge sharing across the organization and ensuring compliance with operational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through profiling and refactoring of existing codebases, leading to improved load times and reduced latency for user-facing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