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Proficient in designing and implementing complex tracking systems, with extensive knowledge of MarTech and AdTech solutions, data analysis, and measurement strategy. Proven track record of collaborating across teams to optimize user acquisition and retention efforts while ensuring data privacy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Firebase, AppsFlyer SDK, Google Tag Manager,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Google Analytics, Mixpanel, Tableau, Looker, BigQuery, Snowflake, Amazon Redshift, ETL (Extract, Transform, Load)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Integration &amp; Tools:</w:t>
      </w:r>
      <w:r w:rsidRPr="00745DD3">
        <w:rPr>
          <w:rFonts w:ascii="Roboto Light" w:eastAsia="Roboto Light" w:hAnsi="Roboto Light" w:cs="Roboto Light"/>
          <w:color w:val="404040" w:themeColor="text1" w:themeTint="BF"/>
          <w:sz w:val="20"/>
          <w:szCs w:val="20"/>
        </w:rPr>
        <w:t xml:space="preserve"> SKAdNetwork, CAPI (Conversion APIs), OneLink, Universal Links, App Links, Branch, Adjust, Flurry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Jira, Bitbucket, Docker, Kubernetes,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 Tools:</w:t>
      </w:r>
      <w:r w:rsidRPr="00745DD3">
        <w:rPr>
          <w:rFonts w:ascii="Roboto Light" w:eastAsia="Roboto Light" w:hAnsi="Roboto Light" w:cs="Roboto Light"/>
          <w:color w:val="404040" w:themeColor="text1" w:themeTint="BF"/>
          <w:sz w:val="20"/>
          <w:szCs w:val="20"/>
        </w:rPr>
        <w:t xml:space="preserve"> Postman, Axios, Chrome DevTools, Selenium, Jest, Mocha, Cypress,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tracking infrastructure that enhanced user acquisition and retention for various marketing campaigns, bridging the gap between the app and major measurement partners like </w:t>
      </w:r>
      <w:r w:rsidRPr="00745DD3">
        <w:rPr>
          <w:rFonts w:ascii="Roboto Light" w:eastAsia="Roboto Light" w:hAnsi="Roboto Light" w:cs="Roboto Light"/>
          <w:b/>
          <w:bCs/>
          <w:color w:val="404040" w:themeColor="text1" w:themeTint="BF"/>
          <w:sz w:val="20"/>
          <w:szCs w:val="20"/>
        </w:rPr>
        <w:t xml:space="preserve">AppsFlyer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architecture and strategy for data telemetry across mobile platforms, ensuring seamless integration of multi-channel marketing initiatives while adhering to industry best practices for user privacy.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