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web and mobile applications, specializing in design and delivery of AI-powered solutions. Expert in Python, TensorFlow, scikit-learn, and continuous integration and delivery practices. Proven ability to lead cross-functional teams and manage complex projects while ensuring alignment with customer needs and business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C++, Java, Scala, Rust,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LightGBM, NLTK,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Kubernetes, Airflow, Docker, ETL,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CloudFormation, K8s, RISE,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Git, JIRA, Confluence, DevOps, Unit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Relevant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Visualization, Machine Learning Models, NLP, Computer Vision, Geospatial Analysis, API Development, Microservices Architecture,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by shaping and ingesting large datasets, ensuring accuracy and scalability while optimizing for evolving workloads and performance requirements in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define project scopes, translating complex customer requirements into actionable technical specifications, while fostering collaboration and validation of deliverables directly aligned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design and development of advanced data pipelines and machine learning models that supported predictive analytics applications across various data types, enhancing reliability and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algorithms, conducting rigorous testing protocols to improve outcomes in diverse fields such as computer vision and natural language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team members by providing guidance on best practices and technical methodologies, promoting a culture of continuous learning and knowledge sharing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customer-facing presentations to communicate project progress, raise technical challenges, and gather feedback, ultimately driving improvements in processes and customer satisfaction levels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user needs and market trends, leveraging insights to inform platform enhancements and maintaining competitive edge while delivering innovative data solutions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across various departments,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iterate rapidly on project updates while cultivating stakeholder trust and alignment on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complex processes in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operations and adaptability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AI solutions that addressed mission-critical problems faced by clients, capable of evolving with advancements in technology and integrating seamlessly with existing business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provide ongoing support and insights, establishing long-term relationships and acting as a trusted advisor on data-driven decision-making practices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Routinely analyzed system performance metrics to optimize architecture and algorithm efficiency, thus driving down operational costs while enhancing predictive modeling accuracy and responsiveness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coding standards, processes, and technical frameworks to ensure maintainable and scalable software development practices were followed throughout all phases of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capture reusable solutions and functionality that accelerated time-to-value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contributing significantly to the company's growth objectives while delivering tangible results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focused on improving group-level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processing, leading to enhanced project quality and increased stakeholder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user experience while ensuring high reliability and performance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and integrate innovative solutions,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enhance project delivery timelines and quality of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Restful APIs for seamless data communication between front-end and back-end systems, ensuring secure and efficient data transmission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software products, adopting comprehensive documentation practices that improved clarity and stakeholder understanding of system functionalities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requirements gathering to deployment, ensuring alignment with business goals while maintaining flexibility to adapt to changes in project scope or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and frameworks to streamline CI/CD processes, leveraging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collaboration and tracking of project progress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modeling and utilized various database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optimize data storage solutions efficiently while ensuring data integrity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adopting new technologies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modernize infrastructure, reduce operational costs, and increase system performance and scalability upon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scientists and analysts to enhance machine learning pipelines, ensuring data validation and quality checks to support analytic insights and business decision-making processes swiftly and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of cloud-based services, deploying applications effectively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while adhering to budgetary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to gather requirements, articulate technical concepts, and deliver presentations that bridged the gap between technical teams and non-technical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development practices, promoting skill growth and knowledge sharing within the team while building a cohesive work environment through constructive feedback and advice.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