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professional with 11 years of experience in software development, specializing in web and mobile applications. Proven expertise in building advanced machine learning products with a strong focus on generative AI systems. Excels in collaborative environments, providing technical mentorship while delivering impactful solutions that enhance user engagement and drive business growth.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TypeScript, SQL,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Keras, Scikit-learn, NLTK, spaCy,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GPT-3, BERT, OpenAI, Deep Learning, Reinforcement Learning, Computer Vision, Natural Language Processing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JIRA, Confluence, AWS,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Hadoop, Spark, PostgreSQL, MongoDB, Redis, Elasticsearch, Tableau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DevOps, Jenkins, CircleCI, Travis CI, Slack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deployed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user experience and engagement for an innovative coaching platform, transitioning complex ideas into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collaborations with product managers, designers, and data scientists, ensuring a seamless integration of technical strategies that align with customer needs and improve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Scikit-learn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superior quality and user trust through effective fine-tuning and evaluation techniques for AI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providing comprehensive support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design processes, promoting a culture of excellence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development of a scalable architecture for deploying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enhancing data processing efficiency through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iteration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advancements, contextualizing findings to lead strategic discussions that incorporate emerging technologies into production for practical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Translated complex customer requirements into clear technical milestones, leading to robust product roadmaps and a well-defined scope while fostering a deep understanding of user needs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the data science team to conduct exploratory data analysis and feature engineering, significantly improving model performance through effective data management techniques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existing workflows, implementing DevOps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greater consistency and efficiency in project delivery across multiple platforms and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in ensuring compliance with ethical AI frameworks, incorporating responsible AI practices throughout the development process while maintaining a customer-centric focus in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statistical techniques to interpret model performance metrics, facilitating clear communication of technical insights to both technical and non-technical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community coding initiatives and tech meetups to stay abreast of industry trends and maintain a network of like-minded professionals interested in advancing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collaborative efforts were streamlined, maintainable, and versioned effectively, contributing to a responsive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AI systems, fostering knowledge sharing across teams and ensuring smooth onboarding processes for new technology adherents and enhancing overall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training module for new employees,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and best practices, fostering a culture of continuous improvement and adaptability within the engineering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actively contributed to enhancing user interfaces and backend functionalities to improve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software requirements and specifications, ensuring alignment between technical solutions and business objectives to deliver high-standard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quality and performance of products while reducing bugs and enhancing the testing phase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and debugging sessions, fostering a collaborative approach to problem-solving while ensuring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legacy systems to modern architectures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leading to improved system scalability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sprint planning and retrospectives, promoting a transparent and iterative development process that encouraged team collaboration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providing guidance on programming best practices and supporting assignments, fostering an environment of growth and learning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significant improvements in deployment pipelines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noticeable reduction in deployment time and an increase in release frequency.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profiling and tuning of code,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smoother user experiences across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all development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project details, challenges, and solutions were easily accessible to all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technical debt by refactoring legacy codebases, enhancing code quality and maintainability while working closely with other teams to ensure a seamless transition to new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various unit tests, leveraging industry best practices to ensure the robustness and reliability of applications deployed, resulting in increased customer trust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