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building scalable web and mobile applications. Proficient in machine learning, natural language processing, and search technologies with extensive experience in developing algorithms for personalized user experiences. Strong track record of successfully collaborating with cross-functional teams to enhance product functionality using advanced techniques in machine learning and search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R,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Apache Spark MLlib,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Hadoop, Apache Kafka, Apache Airflow, Pandas, NumPy,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Search Technologies:</w:t>
      </w:r>
      <w:r w:rsidRPr="00745DD3">
        <w:rPr>
          <w:rFonts w:ascii="Roboto Light" w:eastAsia="Roboto Light" w:hAnsi="Roboto Light" w:cs="Roboto Light"/>
          <w:color w:val="404040" w:themeColor="text1" w:themeTint="BF"/>
          <w:sz w:val="20"/>
          <w:szCs w:val="20"/>
        </w:rPr>
        <w:t xml:space="preserve"> Elasticsearch, Solr, Apache Lucene, GraphQL, FAISS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Microsoft Azure, Google Cloud Functions,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Development Tools:</w:t>
      </w:r>
      <w:r w:rsidRPr="00745DD3">
        <w:rPr>
          <w:rFonts w:ascii="Roboto Light" w:eastAsia="Roboto Light" w:hAnsi="Roboto Light" w:cs="Roboto Light"/>
          <w:color w:val="404040" w:themeColor="text1" w:themeTint="BF"/>
          <w:sz w:val="20"/>
          <w:szCs w:val="20"/>
        </w:rPr>
        <w:t xml:space="preserve"> Git, Docker, Jira, Confluence, CI/CD Pipeline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machine learning models to enhance search relevance and personalization for over 22 million customers, dramatically improving user satisfaction and engagement with search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search retrieval systems by developing innovative techniques for performance and scalability, enabling quicker response times for customer queries and significantly reducing latency during peak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query understanding, intent recognition, and semantic parsing, resulting in more accurate match of user inputs with relevant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across product management, engineering, and data science teams to align improvements in search capabilities with broader business objectives and enhance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graph-based learning and </w:t>
      </w:r>
      <w:r w:rsidRPr="00745DD3">
        <w:rPr>
          <w:rFonts w:ascii="Roboto Light" w:eastAsia="Roboto Light" w:hAnsi="Roboto Light" w:cs="Roboto Light"/>
          <w:b/>
          <w:bCs/>
          <w:color w:val="404040" w:themeColor="text1" w:themeTint="BF"/>
          <w:sz w:val="20"/>
          <w:szCs w:val="20"/>
        </w:rPr>
        <w:t xml:space="preserve">multi-modal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the search infrastructure, facilitating the implementation of advanced search features that enhanced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solutions to address unique search challenges such as cold-start issues and long-tail query handling, ensuring accurate results for low-frequency items amidst a vast product catalog.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share innovations and best practices with team members, aiding knowledge sharing and mentoring within the organization, and supporting developer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company at major ML conferences, such as NeurIPS, where insights were shared on search and recommendations methodologies, reinforcing our brand as an industry leader in machine learning applications for e-commerce.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modeling and experimental design approaches to conduct rigorous testing of search algorithms, employing techniques such as hypothesis testing to validate improvements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introducing agile methodologies within the ML team, enhancing flexibility in the development process and the ability to respond to dynamic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cross-training sessions within the team to broaden skills in machine learning and NLP technologies, promoting a multidisciplinary approach to solving complex search problems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system for regular evaluation of search results, utilizing user behavior data to continuously refine algorithms and enhance search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trends in machine learning and search technologies by conducting regular research and competitive analysis, applying findings to guide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governance efforts to ensure integrity and compliance of user data used in machine learning models, addressing privacy concerns and maintaining trust with our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understanding of embedding-based retrieval systems to strengthen the performance of search mechanisms, significantly improving the precision and recall of search results provided to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various software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company standards and customer needs, laying a strong foundation for scalable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gather requirements, and establish achievable timelines, which facilitated timely delivery of crucial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and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significantly enhancing application performance metrics for high-volume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development methodologies such as Agile and Scrum to coordinate and track project progress, ensuring ongoing alignment with clients’ requirements and evolving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enhance system integrations using RESTful APIs, resulting in improved intersystem communication and higher reliability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code for various projects, implementing best practices for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smooth collaboration with team members on shared code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deployment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setup for development and production stages, accelerating the workflow for launching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code reviews to uphold high-quality coding standards and best practices, and to share knowledge and mentor junior developers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debugging of applications, identifying vulnerabilities and implementing fixes to enhance overall user experience and system robustness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user acceptance testing phases, incorporating feedback into the software development lifecycle, which allowed for refined features and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systems analysis and troubleshooting to resolve technical issues, thereby minimizing downtime and ensuring high performance of deployed applications and systems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the front-end experience of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deliver intuitive and responsive user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