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11 years of experience in software development, specializing in DevOps and automation for web and mobile applications. Proven track record in architecting scalable, resilient solutions to enhance operational efficiency and security across enterprise environments. Adept at collaborating with cross-functional teams to implement dynamic workflows, improve user management, and optimize resource allocation in cloud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SQL, Bash, PowerShell,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GCP, AWS, Azure, Oracle Cloud, IBM Cloud, DigitalOcean, Heroku,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Terraform, Ansible, Chef, Puppet, Jenkins, GitLab CI/CD, Workato, SOAR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iOS, Android, Ubuntu, CentOS, Debian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Frameworks:</w:t>
      </w:r>
      <w:r w:rsidRPr="00745DD3">
        <w:rPr>
          <w:rFonts w:ascii="Roboto Light" w:eastAsia="Roboto Light" w:hAnsi="Roboto Light" w:cs="Roboto Light"/>
          <w:color w:val="404040" w:themeColor="text1" w:themeTint="BF"/>
          <w:sz w:val="20"/>
          <w:szCs w:val="20"/>
        </w:rPr>
        <w:t xml:space="preserve"> REST APIs, GraphQL, SOAP, Apache Kafka, RabbitMQ, Kubernetes, Docker, ServiceNow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workflows to provision and manage user accounts and licenses across diverse SaaS platforms such as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onboarding and offboarding processes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to facilitate seamless integration between various enterprise systems and applications leveraging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resilience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IT Security automation solutions focused on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role assignment and reducing administrative overhead through centralized policy management and auditing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asset management solutions for endpoint devices, ensuring consistent configuration and compliance through automated lifecycle management, including </w:t>
      </w:r>
      <w:r w:rsidRPr="00745DD3">
        <w:rPr>
          <w:rFonts w:ascii="Roboto Light" w:eastAsia="Roboto Light" w:hAnsi="Roboto Light" w:cs="Roboto Light"/>
          <w:b/>
          <w:bCs/>
          <w:color w:val="404040" w:themeColor="text1" w:themeTint="BF"/>
          <w:sz w:val="20"/>
          <w:szCs w:val="20"/>
        </w:rPr>
        <w:t xml:space="preserve">corporate laptops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incident response times by implementing automation in </w:t>
      </w:r>
      <w:r w:rsidRPr="00745DD3">
        <w:rPr>
          <w:rFonts w:ascii="Roboto Light" w:eastAsia="Roboto Light" w:hAnsi="Roboto Light" w:cs="Roboto Light"/>
          <w:b/>
          <w:bCs/>
          <w:color w:val="404040" w:themeColor="text1" w:themeTint="BF"/>
          <w:sz w:val="20"/>
          <w:szCs w:val="20"/>
        </w:rPr>
        <w:t xml:space="preserve">ITSM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teams' ability to handle service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engineering solutions that normalized and secured high-volume enterprise data for reporting, advanced analytics, and compliance tracking, optimizing IT operations effectively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documentations, mentoring junior engineers in automation principles, thereby increasing team capabilities and improving project delivery across technical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agility through system integrations,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disparate systems and create reliable data pathways that enable efficient business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enterprise-wide strategies in </w:t>
      </w:r>
      <w:r w:rsidRPr="00745DD3">
        <w:rPr>
          <w:rFonts w:ascii="Roboto Light" w:eastAsia="Roboto Light" w:hAnsi="Roboto Light" w:cs="Roboto Light"/>
          <w:b/>
          <w:bCs/>
          <w:color w:val="404040" w:themeColor="text1" w:themeTint="BF"/>
          <w:sz w:val="20"/>
          <w:szCs w:val="20"/>
        </w:rPr>
        <w:t xml:space="preserve">process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alignment of cross-functional teams by fostering collaboration across development, security, and IT to meet automation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programs for stakeholders on </w:t>
      </w:r>
      <w:r w:rsidRPr="00745DD3">
        <w:rPr>
          <w:rFonts w:ascii="Roboto Light" w:eastAsia="Roboto Light" w:hAnsi="Roboto Light" w:cs="Roboto Light"/>
          <w:b/>
          <w:bCs/>
          <w:color w:val="404040" w:themeColor="text1" w:themeTint="BF"/>
          <w:sz w:val="20"/>
          <w:szCs w:val="20"/>
        </w:rPr>
        <w:t xml:space="preserve">automated IT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strategic change management to foster buy-in across departments for efficient process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operational tasks, increasing productivity and reducing the scope for human error significantly within 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system performance of applications deployed across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both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management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deploying centralized </w:t>
      </w:r>
      <w:r w:rsidRPr="00745DD3">
        <w:rPr>
          <w:rFonts w:ascii="Roboto Light" w:eastAsia="Roboto Light" w:hAnsi="Roboto Light" w:cs="Roboto Light"/>
          <w:b/>
          <w:bCs/>
          <w:color w:val="404040" w:themeColor="text1" w:themeTint="BF"/>
          <w:sz w:val="20"/>
          <w:szCs w:val="20"/>
        </w:rPr>
        <w:t xml:space="preserve">workflow engines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 operational processes across multiple departments, transforming complex workflows into automated solutions that reduce resource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inter-departmental reviews and operational mapping sessions to define automation needs, ensuring a comprehensive understanding of workflow inefficiencies and data management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to assess and integrate organizational tools to automate business functions, ensuring a smooth transition into new technology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software development projects that 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the delivery of scalable applications with an emphasis on automation and user interaction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enhancement of existing web applications and integration with enterprise-grade data systems to facilitate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and deployment processes to ensure continuous integration and deployment of application updates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data integrity, and security measures across various enterprise applications, enhancing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improving user experience by conducting system analytics and implementing feedback-driven changes within application interfaces, emphasizing mobile and web usability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operations for applications in production, utilizing performance metrics to forecast scaling needs and infrastructural improvements that support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application performance issues across diverse environments, employing systematic diagnostic methods and enhancing system reliability through automating regular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data analysis and scripting to develop solutions that support operational efficiency, delivering innovative tools to enhance productivity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and execution of software launches while ensuring compliance with IT governance policies, particularly for high-stakes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collaborative relationships within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fostering an atmosphere of shared learning and support, while improving project methodologies and technology application across projects altogether.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architecture planning and optimization, applying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availability of critical business systems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educate team members about emerging technologies and industry trends linked to automation and systems integration practices, enhancing internal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