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full-stack development focusing on building modern web and mobile applications. Proven track record in architecting scalable systems using Node.js, React, and GraphQL within cloud environments like GCP and AWS. Expertise in developing secure, performance-optimized applications with a focus on leading teams and fostering collaboration in a remote-first environment.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JavaScript, TypeScript, C++, Python, Java, Ruby,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Node.js, Express, GraphQL, Redux, Vue.js,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MySQL, Redis,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xml:space="preserve"> Docker, Kubernetes, AWS, GCP, Terraform, Jenkins, Travis 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&amp; Optimization:</w:t>
      </w:r>
      <w:r w:rsidRPr="00745DD3">
        <w:rPr>
          <w:rFonts w:ascii="Roboto Light" w:eastAsia="Roboto Light" w:hAnsi="Roboto Light" w:cs="Roboto Light"/>
          <w:color w:val="404040" w:themeColor="text1" w:themeTint="BF"/>
          <w:sz w:val="20"/>
          <w:szCs w:val="20"/>
        </w:rPr>
        <w:t xml:space="preserve"> OAuth, JWT, HashiCorp Vault, Edge Computing, Content Delivery Networks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development of scalable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that integrate with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microservices architecture, ensuring high availability and performance under load.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deployments and enhancing collaboration across development and operations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secure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adopting industry standards for authentication and authorization with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JWT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robust security posture.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translate business requirements into technical solutions, advocating for best practices in code quality and system architecture throughout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guided junior team members, fostering a culture of continuous improvement through code reviews and knowledge sharing while leveraging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team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optimization and system monitoring using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proactive identification and resolution of potential performance bottlenecks.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the integration of SQL and NoSQL databases, emphasizing data retrieval efficiency and security across multiple application tiers to support dynamic data flow.</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teams to design and implement performance tuning strategies for containerized application deployments on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scalability and resource utilization.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containerization workflows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consistent development environments and simplifying deployments for distributed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cryptographic principles in application development, enhancing security measures related to data protection and transaction integrity for customer-facing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technical discussions, effectively communicating complex technical concepts to stakeholders while ensuring alignment on project timelines and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development practices for a remote-first culture, effectively utilizing collaboration tools like </w:t>
      </w:r>
      <w:r w:rsidRPr="00745DD3">
        <w:rPr>
          <w:rFonts w:ascii="Roboto Light" w:eastAsia="Roboto Light" w:hAnsi="Roboto Light" w:cs="Roboto Light"/>
          <w:b/>
          <w:bCs/>
          <w:color w:val="404040" w:themeColor="text1" w:themeTint="BF"/>
          <w:sz w:val="20"/>
          <w:szCs w:val="20"/>
        </w:rPr>
        <w:t xml:space="preserve">Zoom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Slack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team engagement and productivity in a virtual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system architecture solutions utilizing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ensuring modular code development and seamless integration between distributed components for improved system resilience.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implemented </w:t>
      </w:r>
      <w:r w:rsidRPr="00745DD3">
        <w:rPr>
          <w:rFonts w:ascii="Roboto Light" w:eastAsia="Roboto Light" w:hAnsi="Roboto Light" w:cs="Roboto Light"/>
          <w:b/>
          <w:bCs/>
          <w:color w:val="404040" w:themeColor="text1" w:themeTint="BF"/>
          <w:sz w:val="20"/>
          <w:szCs w:val="20"/>
        </w:rPr>
        <w:t xml:space="preserve">edge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to improve the responsiveness of applications by processing data closer to the users, thus enhancing user experience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tooling within </w:t>
      </w:r>
      <w:r w:rsidRPr="00745DD3">
        <w:rPr>
          <w:rFonts w:ascii="Roboto Light" w:eastAsia="Roboto Light" w:hAnsi="Roboto Light" w:cs="Roboto Light"/>
          <w:b/>
          <w:bCs/>
          <w:color w:val="404040" w:themeColor="text1" w:themeTint="BF"/>
          <w:sz w:val="20"/>
          <w:szCs w:val="20"/>
        </w:rPr>
        <w:t xml:space="preserve">DevOps workflows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high levels of system reliability and uptime, which included continuous integration and delivery pipelines.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enterprise-level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collaborating with cross-functional teams to ensure seamless integration with backend services and external APIs.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robust RESTful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were crucial in enabling mobile applications to communicate with centralized databases securely and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DevOps practices, including infrastructure as code with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deployments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thus increasing deployment frequencies and reducing errors.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processes, leading daily standup meetings and coordinating sprint planning sessions to ensure the alignment of team goals and deliverables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code reviews and best practices sessions to promote high standards of code quality, leveraging tools like </w:t>
      </w:r>
      <w:r w:rsidRPr="00745DD3">
        <w:rPr>
          <w:rFonts w:ascii="Roboto Light" w:eastAsia="Roboto Light" w:hAnsi="Roboto Light" w:cs="Roboto Light"/>
          <w:b/>
          <w:bCs/>
          <w:color w:val="404040" w:themeColor="text1" w:themeTint="BF"/>
          <w:sz w:val="20"/>
          <w:szCs w:val="20"/>
        </w:rPr>
        <w:t xml:space="preserve">SonarQube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code quality assessment and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performance bottlenecks in </w:t>
      </w:r>
      <w:r w:rsidRPr="00745DD3">
        <w:rPr>
          <w:rFonts w:ascii="Roboto Light" w:eastAsia="Roboto Light" w:hAnsi="Roboto Light" w:cs="Roboto Light"/>
          <w:b/>
          <w:bCs/>
          <w:color w:val="404040" w:themeColor="text1" w:themeTint="BF"/>
          <w:sz w:val="20"/>
          <w:szCs w:val="20"/>
        </w:rPr>
        <w:t xml:space="preserve">full-stack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utilizing profiling tools to enhance system performance and provide a better user experience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and provide technical expertise for scalable application enhancements while ensuring compliance with security protocols and regulations.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company's innovation initiatives by adopting new technologies, such as </w:t>
      </w:r>
      <w:r w:rsidRPr="00745DD3">
        <w:rPr>
          <w:rFonts w:ascii="Roboto Light" w:eastAsia="Roboto Light" w:hAnsi="Roboto Light" w:cs="Roboto Light"/>
          <w:b/>
          <w:bCs/>
          <w:color w:val="404040" w:themeColor="text1" w:themeTint="BF"/>
          <w:sz w:val="20"/>
          <w:szCs w:val="20"/>
        </w:rPr>
        <w:t xml:space="preserve">WebAssembly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performance and improve user engagement in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database migrations and optimizations while ensuring data integrity and security across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installations to support application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teams in creating compelling and adoptive user interfaces by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smooth data integration from backend services through effective state management with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introduce and integrate </w:t>
      </w:r>
      <w:r w:rsidRPr="00745DD3">
        <w:rPr>
          <w:rFonts w:ascii="Roboto Light" w:eastAsia="Roboto Light" w:hAnsi="Roboto Light" w:cs="Roboto Light"/>
          <w:b/>
          <w:bCs/>
          <w:color w:val="404040" w:themeColor="text1" w:themeTint="BF"/>
          <w:sz w:val="20"/>
          <w:szCs w:val="20"/>
        </w:rPr>
        <w:t xml:space="preserve">container orchestration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methods using </w:t>
      </w:r>
      <w:r w:rsidRPr="00745DD3">
        <w:rPr>
          <w:rFonts w:ascii="Roboto Light" w:eastAsia="Roboto Light" w:hAnsi="Roboto Light" w:cs="Roboto Light"/>
          <w:b/>
          <w:bCs/>
          <w:color w:val="404040" w:themeColor="text1" w:themeTint="BF"/>
          <w:sz w:val="20"/>
          <w:szCs w:val="20"/>
        </w:rPr>
        <w:t xml:space="preserve">Docker Swarm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and rapid scaling responses to user demand.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cloud service utilization by improving existing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to leverage services like </w:t>
      </w:r>
      <w:r w:rsidRPr="00745DD3">
        <w:rPr>
          <w:rFonts w:ascii="Roboto Light" w:eastAsia="Roboto Light" w:hAnsi="Roboto Light" w:cs="Roboto Light"/>
          <w:b/>
          <w:bCs/>
          <w:color w:val="404040" w:themeColor="text1" w:themeTint="BF"/>
          <w:sz w:val="20"/>
          <w:szCs w:val="20"/>
        </w:rPr>
        <w:t xml:space="preserve">Cognito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streamlined, secure authentication processes for users.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