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web and mobile application development. Highly skilled in leading teams, driving technical initiatives, and implementing best practices to enhance code quality and application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Spring,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GraphQL,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TDD, BEM, Microservices, Code Review,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scalable architectures within multifaceted teams, enhancing inter-team collaborations and improving development workflows across diversified projects in health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growth while implementing a culture of code quality, performance improvement, and stable software delivery among diverse software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ensuring smooth integration and configuration of systems for enhanced service reliability and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robust frontend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while ensuring compliance with accessibility standards and best practices in web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cross-pod deliveries to ensure consistency in software standards across teams, emphasizing the importance of maintainable code while adopting new software methodologies and developing solutions to complex engineering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workshops to enhance team skillsets in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principles of high-quality software development while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Service-Level Objectives (SLOs)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efficiency, actively creating systems to minimize business impact during maintenance and failures regarding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stakeholders to develop new features, refactoring legacy codebases into more efficient and maintainable versions while adhering to corporate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development cycle with a focus on continuous integration and deployment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deployment pipelines within cross-team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risk factors in ongoing cross-team projects by implementing proactive communication strategies and detailed contingency planning, ensuring timely completion of deliverables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emphasizing the importance of writing stable and maintainable code while enhancing team members' coding practices based on industry standards and personal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that facilitated seamless communication between services, ensuring end-users and partners received timely data while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retrospectives to translate feedback into actionable improvements in workflows, ensuring a continuous learning environment that adapts to changes within the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sessions, advising leadership on prioritizing the technical roadmap aligned with broader organizational objectives and market expansion initiatives, especially within healthcare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protection and compliance measures within applications by incorporating robust security protocols, prioritizing HIPAA compliance to ensure member trust and regulatory adherence in delivering healthcare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smooth user interactions and adherence to web standards for accessible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frontend applications with backend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in functionality and performance expectations of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code development by establishing clear guidelines for writing, reviewing, and testing software, resulting in significantly improved code reliability and project sustainability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facilitating efficient collaboration and history tracking for team projects spanning numerous environments and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designed database schemas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retrieval speeds met application performance benchmarks while maintaining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notably sprint planning, retrospectives, and daily stand-ups, enhancing team communication and collaboration, ultimately improving sprint deliverables and team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applying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cultivating their coding skills and instilling a strong foundation for future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audits and performance testing to identify areas for improvement in application features, driving innovation in product functionality and enhancing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stakeholders to gather requirements and provided technical insights to influence product roadmap decisions that aligned with overall business goals within the health insurance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resulting in improved scalability and availability of services for consumer-facing applications that simplified user interaction with healthcare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 culture of knowledge sharing through documentation and peer programming sessions, enhancing team capabilities and providing resources for ongoing development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application efficiency through careful monitoring and optimization of application performance metrics,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APIs to ensure functionality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