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secure web and mobile applications. Proven expertise in Python, Go, and React JS, combined with strong proficiency in vulnerability management and CI/CD integration. Seeking to leverage extensive skills in a challenging Staff Full Stack Engineer role at Cloudera.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JavaScript, Java,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JS, Node.js, Express, Angular, Spring Boot, Flask, Django,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GitHub Actions, Travis CI, CircleCI, Harness, Maven,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 Tools:</w:t>
      </w:r>
      <w:r w:rsidRPr="00745DD3">
        <w:rPr>
          <w:rFonts w:ascii="Roboto Light" w:eastAsia="Roboto Light" w:hAnsi="Roboto Light" w:cs="Roboto Light"/>
          <w:color w:val="404040" w:themeColor="text1" w:themeTint="BF"/>
          <w:sz w:val="20"/>
          <w:szCs w:val="20"/>
        </w:rPr>
        <w:t xml:space="preserve"> SonarQube, OWASP, Fortify, JIRA, Aquasec, SAST, DAST, SCA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 MySQL, MongoDB, RDS, Redis, Oracle DB,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Kubernetes, Terraform, CloudFormation, OpenShift,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remediation of vulnerabilities by integrating security scanning practices into the development lifecycle for improved CI/CD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existing security tools and successfully implemented automated vulnerability scanning solutions within CI/CD pipelines, enhancing detection and remediation efficiency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establish best practices for dependency management and set clear SLAs on CVE resolution, fostering accountability among team members and promoting proactive engagement in vulnerability remediation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enhanced existing security processes by integrating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detection rates of security flaws and ultimately leading to a robust software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proofs of concept (POCs) for innovative security solutions utilizing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thereby increasing developer efficiency in identifying and addressing potential security threats within existing software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enhancing developer productivity through the implementation of modern toolsets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deployment strategies, facilitating rapid application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engineering teams on security best practices and vulnerability remediation processes, empowering team members to take ownership and actively participate in enhancing product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retrospectives, contributing insights to improve process effectiveness and overall team dynamics while advocating for security-first approaches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security practices and remediations, serving as a reference point for stakeholders and ensuring adherence to organizational security standards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new technologies and tools into the existing security framework, promoting ongoing development and a culture of continuous improvement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stakeholders to clarify security requirements and expectations, fostering transparent communication and enhancing collaboration around security compliance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open-source projects to collaborate on security-related technologies, contributing code and insights that drive community advancements in software security and vulnerability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relational databases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secure data access layers, ensuring protection against common vulnerabilities such as SQL injection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migrating legacy systems to cloud-based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scalability and reliability while maintaining security standards and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emphasis on code quality by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deployments, ensuring high confidence in releases while minimizing security risks associated with software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commitment to high-quality experience delivery across web and mobile platforms with minimal security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software development projects incorporating Agile methodologies, enhancing cross-team collaboration and improving delivery timelines while ensuring security measures were integral to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secure applications, gaining valuable experience in cloud infrastructure management and security best practices to influence future project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security assessments to ensure adherence to best coding practices, fostering a culture of shared ownership and personal accountability for quality among peers 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relational databases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robust backend systems that adhered to industry standards for data security and integrity, significantly reducing the potential for data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risks and enabling rapid feedback loops to further enhance development workflows and software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Shadowed senior engineers to learn about integrated security paradigms in software development, applying insights to enhance personal contributions to team goals and objectives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enabling quicker scalability in response to changing business requirements and market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