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specializing in frontend development, creating scalable internal tools and applications. Proficient in TypeScript, LitElement, and building robust component libraries while ensuring seamless integration with backend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LitElement, React, Vue.js, Svelte,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REST APIs, gRPC, Protobuf,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Build Systems:</w:t>
      </w:r>
      <w:r w:rsidRPr="00745DD3">
        <w:rPr>
          <w:rFonts w:ascii="Roboto Light" w:eastAsia="Roboto Light" w:hAnsi="Roboto Light" w:cs="Roboto Light"/>
          <w:color w:val="404040" w:themeColor="text1" w:themeTint="BF"/>
          <w:sz w:val="20"/>
          <w:szCs w:val="20"/>
        </w:rPr>
        <w:t xml:space="preserve"> Webpack, Vite, Rollup, esbuild,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Web Test Runner,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OpenAPI, OAuth2, JWT, WebSocket,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unified </w:t>
      </w:r>
      <w:r w:rsidRPr="00745DD3">
        <w:rPr>
          <w:rFonts w:ascii="Roboto Light" w:eastAsia="Roboto Light" w:hAnsi="Roboto Light" w:cs="Roboto Light"/>
          <w:b/>
          <w:bCs/>
          <w:color w:val="404040" w:themeColor="text1" w:themeTint="BF"/>
          <w:sz w:val="20"/>
          <w:szCs w:val="20"/>
        </w:rPr>
        <w:t xml:space="preserve">LitElement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component library for internal tools, ensuring reusability and accessibility in all applications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coding standards for the </w:t>
      </w:r>
      <w:r w:rsidRPr="00745DD3">
        <w:rPr>
          <w:rFonts w:ascii="Roboto Light" w:eastAsia="Roboto Light" w:hAnsi="Roboto Light" w:cs="Roboto Light"/>
          <w:b/>
          <w:bCs/>
          <w:color w:val="404040" w:themeColor="text1" w:themeTint="BF"/>
          <w:sz w:val="20"/>
          <w:szCs w:val="20"/>
        </w:rPr>
        <w:t xml:space="preserve">component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cross-team collaboration and consistent adoption of best practices across various frontend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build pipelines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through effective tree-shaking, rigorous testing, and streamlined versioning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frontend patterns for consuming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streams while working closely with backend teams on defining API contracts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shared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types/interfaces for API responses, significantly reducing integration friction and improving communication between frontend and backend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CLI tools that scaffold new internal applications, including preconfigured state management, routing, and API layers, thereby improving developer onboarding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LitElement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covering topics such as custom element lifecycle management and principles of reactive programming to enhance team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architectural audits, enforcing consistency across projects and ensuring adherence to established standards for front-end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profiling and optimizing rendering performance, focusing on strategies like lazy loading and memoization to improve the performance of data-heavy internal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theming system utilizing </w:t>
      </w:r>
      <w:r w:rsidRPr="00745DD3">
        <w:rPr>
          <w:rFonts w:ascii="Roboto Light" w:eastAsia="Roboto Light" w:hAnsi="Roboto Light" w:cs="Roboto Light"/>
          <w:b/>
          <w:bCs/>
          <w:color w:val="404040" w:themeColor="text1" w:themeTint="BF"/>
          <w:sz w:val="20"/>
          <w:szCs w:val="20"/>
        </w:rPr>
        <w:t xml:space="preserve">CSS custom properties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shadow DOM encapsulation to promote a unified aesthetic across all internal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gather requirements and feedback, ensuring the development of tools effectively meets user needs and enhances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ceremonies to ensure alignment with engineering and product development goals, fostering a collaborative and inclusive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industry-related trends such as new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recommend advancements in the engineering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improvement in development processes by championing automation in testing and deployment workflows, leveraging modern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communication and professional relationships with stakeholders across engineering, product, and DevOps to drive project success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internal tools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improve the efficiency of engineers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establish development priorities, enhancing synergy between engineering, design, and product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component architecture and state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assurance practices, including code reviews and adherence to established coding standards, to maintain a high-quality bar in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implementing responsive web design principles ensuring applications were mobile-friendly and accessible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that integrated with complex backend systems, optimizing the performance and reliability of internal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technical specifications for projects, facilitating knowledge sharing and future enhancements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introducing and optimizing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tasks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of junior developers, providing guidance on best practices in frontend development and helping navigate complex project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and frameworks that enhance product offerings, pushing boundaries on internal application capabilities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web components, fostering community engagement and collaboration with developers across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mechanisms in applications to continuously gather user insights, driving iterative improvements and ensuring alignment with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