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professional with over 11 years of experience in software development, specializing in web and mobile applications. Expertise in building scalable, high-performance internal tools using LitElement, TypeScript, and various backend integration patterns. Proficient in improving developer productivity through innovative component libraries and seamless backend API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Go, Java,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LitElement, React, Vue.js, Svelte, Angular, Web Components,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Protobuf, GraphQL, OpenAPI, WebSockets, OAuth2,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Rollup, esbuild, Jest, GitHub Actions,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Test Runner, Cypress, Selenium, Jest, Mocha, Chai, Testing Library,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Postman, Figma, Docker, Kubernetes, Terraform, git, npm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LitElement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component library for internal tools, prioritizing reusability, accessibility, and performance to ensure a consistent user experience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tree-shaking, testing, and versioning, significantly enhancing application performance and developer workflow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coding standards, documentation, and contribution workflows for reusable components, fostering a culture of collaboration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frontend patterns for consuming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collaborating with backend teams to define API contracts and streamline integration workflows for all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Profiled and optimized rendering performance for data-heavy internal tools by implementing advanced techniques such as lazy loading, memoization, and pagination within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CLI tools and templates to scaffold new internal apps, equipping developers with preconfigured state management, routing, and API layers to accelerate product development processes and reduce onboarding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LitElement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custom element lifecycle management, fostering professional growth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audits and code reviews, ensuring consistency and adherence to coding standards while promoting best practices in frontend development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theming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custom properties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shadow DOM encapsulation, empowering teams to create visually consistent applications while enhancing customization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shared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types/interfaces for API responses, significantly reducing integration friction and improving maintainability among frontend and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updates, enhancing the responsiveness and user experience of internal applications while maintaining robust error-handling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DevOps teams to align development practices with organizational goals, driving improvements in internal tools to meet evolving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organizational efficiency by establishing a performance monitoring framework, utilizing native browser tools to assess and enhance the performance of complex internal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for the component library, ensuring ease of adoption and understanding across internal teams as they utilize shared resources and tools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effective communication channels with stakeholders across engineering, product, and DevOps to ensure alignment on project objectives and on-time delivery of high-quality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focusing on high standards of code quality, performance, and maintainability while integrating with various backend services for data retrieval and submission.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were upheld to enhance user engagement and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and integrated them into frontend applications, facilitating seamless data flows and creating effective patterns for consuming various API endpoints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architectural discussions, advocating for best practices in code organization and modular design principles to improve overall development workflows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onboarding process of new engineers through mentorship, providing guidance in using modern tooling and frameworks, thus enhancing team productivity and fostering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methodology practices, engaging in regular sprint planning and retrospective meetings to ensure alignment and continuous improvement across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services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creation of efficient and scalable APIs that complemented the frontend applications built by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end-to-end testing solutions, ensuring the quality and reliability of applications through rigorous test strategies and automated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isolated environments for testing and production that minimized deployment-related issues and improved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for security and performance by implementing OAuth2 for authentication flows, ensuring secure access to both internal and external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patterns contributing to a well-structured design system, thereby increasing development speed while maintaining design consistency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presenting findings from personal projects and industry trends related to web performance and component-based architecture to elevate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