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applications, focusing on front-end architecture and scalable ecosystem design. Expertise in JavaScript, TypeScript, React, and Micro-Frontends while demonstrating strong leadership in cross-team initiatives and platform re-architecture.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Micro-Frontend,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OAuth2, WebSockets,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Management, Code Splitting, Lazy Loading, Asynchronous Programming, Profiling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application hosting and significantly enhancing user interactions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platform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Identity,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to facilitate seamless multi-application communication, greatly improving end-user experiences and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workshops, fostering a collaborative environment that cultivated innovative solutions and encouraged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defining standards for a shared component library, effectively enhancing visual consistency and reducing styling conflicts across the independent deployments of multiple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improvements focused on performance and scalability, ensuring the front-end platform effectively handled heavy user traffic while preserving component functionality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define CI/CD pipelines that enabled atomic deployments and streamlined rollback processes, minimizing downtime and enhancing developer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velocity by conducting thorough evaluations of new technologies, thereby optimizing the long-term code health and ensuring seamless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application lifecycle contracts aimed at ensuring application isolation and optimizing memory usage, contributing to the unification of the high-level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design sessions, transforming complex requirements into workable solutions that improved navigation flow and user experience across diverse application modules while aligning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intricate architectural topics to both technical and executive audiences through detailed documentation and white papers, bridging gaps in understanding between engineering and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mitigated single points of failure in system architecture proactively to ensure data integrity and high availability, ultimately enhancing the user experience by reducing system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performance benchmarks and conducted performance tuning exercises, significantly improving application responsiveness and efficiency without sacrificing feature-rich user interfaces earlier established by production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API gateways, successfully ensuring robust authentication and authorization mechanisms that protected sensitive data and user privacy across all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migration of legacy systems to a modern stack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improved insights and actionable data for healthcare applications requiring secure data transport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strategic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exchange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to streamline deployment pipelines while supporting significant scaling efforts to meet organizational targets.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features designed to enhance overall user experience and functionality while collaborating with product management to define roadmap items.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platform re-architecture projects, optimizing monolithic applications into modular architectures, enabling independent deployable services without disruption and improving the team's development velocity and system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the establishment of best practices for code quality and engineering methodologies across teams, contributing to the organization's technical roadmap and enhancing overall product delivery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communication between front-end interfaces and back-end services, significantly improving the data flow and contributing to a more responsive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code optimization efforts, resulting in improved loading times and application responsiveness in high-usage scenarios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upskilling team members on emerging technologies, fostering an adaptive learning environment that cultivated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collect feedback and improve application features continuously, which directly informed subsequent iterations and enhancements aimed at refining customer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leveraging foundational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accommodate various device contexts and screen sizes, enhancing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