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expertise in building scalable B2B sales platforms and products using innovative AI technologies. Strong collaborator, adept at aligning technical solutions with business goals to deliver customer value and drive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Vite, Redux, Sass, HTML5, CSS3, Ant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NestJS, Node.js, Express.js, Python, Java,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Redis, PostgreSQL, MySQL, Firebase, Cassandra,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Docker, Terraform, AWS, Kubernetes, CI/CD,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Computer Vision, data analytics, Predictive modeling,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General Tools and Frameworks:</w:t>
      </w:r>
      <w:r w:rsidRPr="00745DD3">
        <w:rPr>
          <w:rFonts w:ascii="Roboto Light" w:eastAsia="Roboto Light" w:hAnsi="Roboto Light" w:cs="Roboto Light"/>
          <w:color w:val="404040" w:themeColor="text1" w:themeTint="BF"/>
          <w:sz w:val="20"/>
          <w:szCs w:val="20"/>
        </w:rPr>
        <w:t xml:space="preserve"> Jira, Confluence, Figma, Postman, Swagger, Webpack, Babel, Gulp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full-stack features for a B2B sales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customer engagement and contributing to overall product direction in collaboration with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architectures that ensured efficient scaling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and deployment processes, fostering a culture of DevOps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users to prioritize feature development based on real user feedback, enabling agile delivery of customer-driven solutions and enhancing our product’s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significant projects by independently defining, developing, and deploying new features while maintaining a strong focus on user experience, scalability,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application performance through effective use of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modeling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response times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integration of front-end and back-end systems by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resulting in a more intuitive experience for end-users and integration partners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at weekly team meetings that leveraged customer insights to influence product roadmaps, embodying the startup's philosophy of customer-centric app development and adaptability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collaborative learning that improved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methodologies for new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reliable applications that consistently met user needs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providing technical insights that shaped design strategies while balancing technical feasibility with business goals, enhancing overall project efficiency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interactive user interfaces by leveraging the latest design frameworks like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and visually appealing experience for users while driving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quality and clarity among team members by adhering to clean code standards and providing constructive feedback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adoption of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infrastructure scalability and reliability, coordinating with cross-functional teams to align on best practices and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adaptation by exploring new emerging technologies such as AI and machine learning to influence future product enhancements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user empathy development across the engineering team, ensuring all technical solutions aligned with customer pain points and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designs and architectures, ensuring that backend systems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seamlessly with front-end applications built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that enhanced team responsiveness to changing requirements, enriching software processes and maintaining high standards of product deliverability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with stakeholders to identify and troubleshoot software-related issues, leveraging strong analytical skills to develop solutions that optimally addressed user needs and product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and testing procedures, leading to a reduction in time-to-market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initiatives that focused on reinforcing product performance and functionality, ensuring effective application maintenance and the timely release of updates 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that directly informed coding decisions, engaging with real-time user feedback to iterate on product enhancements and improve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software trends within the tech stack, applying insights to the development process and staying ahead of industry advancements to inform product roadmap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the project lifecycle, guiding stakeholders through the complexities of software development while ensuring alignment across business objectives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through communication and documentation practices, creating technical guides that streamlined onboarding processes for incoming developers and promoted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application security initiatives by following best coding practices and integrating tools for performance monitoring and vulnerability scanning as part of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that encouraged open dialogue about technical capabilities, fostering an environment of creativity and innovation as we worked towards solving complex engineering challenges together.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forums and networking opportunities to remain updated on the latest technologies and methodologies, thereby enriching the skills and perspectives brought 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