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specializing in full-stack web and mobile application development. Proficient in Angular, React, and cloud technologies, with a strong track record in optimizing systems and enhancing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TypeScript, HTML/CSS,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Vue.js, Jenkins, Kubernetes, Docker,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VMware Tanzu, Pivotal Cloud Foundry, Serverless,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Test-Driven Development (TDD), Pair Programming, Continuous Integration, Continuous Deployment, Microservices Architecture, Version Control with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Microsoft SQL Server, SQLite,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back-end solutions while ensuring system performance and stability in the enterprise portfolio of commercial technologies,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for effective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user-centric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customer interaction and satisfaction across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efficient troubleshooting of production issues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thereby streamlining the deployment processes and improving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code reviews and pair programming sessions, fostering collaboration within the Agile team environment while mentoring junior engineers on best coding practices and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maintainability and scale of the applications, enabling seamless integration with various healthcare solutions for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model business processes and conduct options analysis that directly influenced key architectural decisions, driving innovation in healthcare delivery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analyzing system operations, identifying bottlenecks, and recommending design enhancements based on performance metrics driven from user interactions and system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key contributor to the architecture standards and policies, maintaining up-to-date documentation reflecting evolving industry practices and ensuring compliance with healthcare regulations and security mandates.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handling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performance optimization and data integrity for critical patient management systems, thereby supporting real-time data-driven decisions in healthcare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collaborative development efforts remain coordinated and effective while maintaining project timelines and quality standards across all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for web and microservice-based applications, practicing Test-Driven Development (TDD) to ensure reliability and reduce the risk of defects in live applications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estimation and planning activities, providing insights and assessments based on technical requirements that facilitated effective resource allocation and project success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technical landscapes through continuous learning, incorporating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frameworks to continuously improve development efficiencies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rollout of advanced therapy solutions, collaborating with healthcare providers to tailor applications that enhance patient engagement and treatment outcomes, reinforcing Cardinal Health's commitment to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third-party services and APIs to enrich functionality in applications, thus elevating user experience and streamlining healthcare provider operations within existing IT infrastructure.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complex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scalability while adhering to Agile methodologies for rapid deployment and iterative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unit tests and integration tests to validate application performance,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code quality and enhancing system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 and translate business needs into technical solutions, enhancing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within project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software engineers in development practices, exposing them to real-world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fostering a culture of continuous learning and innovation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design discussions focused on developing best practices for application architecture, aligning team efforts toward high-quality coding standards and project objectives while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development tools and practices,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significantly enhancing team collaboration and deployment efficiency across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planning, daily stand-ups, and retrospectives, which fostered team accountability and transparent communication, ultimately contributing to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through performance tuning and load testing,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traffic patterns and identify improvements that support diverse user bases across healthcare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cloud technologies,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microservices with the goal of ensuring high availability, performance, and resilience in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interaction between front-end interfaces and back-end services, enhancing overall system architecture while ensuring compliance with industry standards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documented system architectures, creating and maintaining technical specifications that guided project development, compliance adherence, and stakeholder engagement for key application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sessions, providing quick resolution regarding deployment and operational issues to maintain uninterrupted service delivery and implementation support for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