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over 11 years of experience in building robust web and mobile applications. Proven ability to lead technical initiatives and drive complex projects to successful completion. Adept at collaborating with cross-functional teams to optimize risk management and compliance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Ruby, JavaScript, Python, Java,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Development:</w:t>
      </w:r>
      <w:r w:rsidRPr="00745DD3">
        <w:rPr>
          <w:rFonts w:ascii="Roboto Light" w:eastAsia="Roboto Light" w:hAnsi="Roboto Light" w:cs="Roboto Light"/>
          <w:color w:val="404040" w:themeColor="text1" w:themeTint="BF"/>
          <w:sz w:val="20"/>
          <w:szCs w:val="20"/>
        </w:rPr>
        <w:t xml:space="preserve"> React, Angular, Vue.js, GraphQL,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MongoDB, PostgreSQL, MySQL, Apache Pinot,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Git, CI/CD,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Infrastructure:</w:t>
      </w:r>
      <w:r w:rsidRPr="00745DD3">
        <w:rPr>
          <w:rFonts w:ascii="Roboto Light" w:eastAsia="Roboto Light" w:hAnsi="Roboto Light" w:cs="Roboto Light"/>
          <w:color w:val="404040" w:themeColor="text1" w:themeTint="BF"/>
          <w:sz w:val="20"/>
          <w:szCs w:val="20"/>
        </w:rPr>
        <w:t xml:space="preserve"> AWS, GCP, Azure, Terraform, Serverless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Handling &amp; Analysis:</w:t>
      </w:r>
      <w:r w:rsidRPr="00745DD3">
        <w:rPr>
          <w:rFonts w:ascii="Roboto Light" w:eastAsia="Roboto Light" w:hAnsi="Roboto Light" w:cs="Roboto Light"/>
          <w:color w:val="404040" w:themeColor="text1" w:themeTint="BF"/>
          <w:sz w:val="20"/>
          <w:szCs w:val="20"/>
        </w:rPr>
        <w:t xml:space="preserve"> Apache Kafka, Presto, ElasticSearch, BigQuery, Data Lakes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critical role in transforming risk management processes by effectively leveraging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interfaces, ensuring seamless engagement for financial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resilient and scalable backend solutions with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consistent performance even under high-load scenarios while maintaining end-user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managers and legal partners to align technical strategies with compliance requirements, ensuring project goals were met and risks were minimized.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tools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facilitating efficient deployment and management of applications while enhancing development workflows and team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mentoring fellow engineers through regular code reviews and knowledge sharing sessions, fostering a culture of continuous improvement and collaboration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innovative systems designed to proactively identify and address fraud risks, implementing analytical tools to enable platforms to make data-driven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transparent monitoring and configurable alerts allowing platforms to maintain compliance requirements with minimal operational overhead, directly improving the user experience for financial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data-driven decision-making by developing and optimizing analytic pipelines using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transforming raw data into actionable insights for risk management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and resolved complex technical issues by employing deep systems expertise and conducting rigorous testing to ensure robust application performance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sessions to define the technical direction for future product development, effectively aligning technical and business objectives for enhanced compliance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training sessions on new technologies and best practices, empowering team members with the skills necessary to excel in their roles and improve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the primary technical liaison for risk management initiatives, ensuring all developments aligned with the legal and regulatory standards while maintaining consistent communication with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refined internal processes to enhance coding standards and implementation strategies, leading to improved collaboration and faster delivery timelines across multiple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APIs utilizing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ensuring efficient data retrieval and management for end-users utilizing connected accounts across the platform's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user feedback to continuously improve system features and functionalities, directly impacting the satisfaction and engagement of end-users while driving project success.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data-driven applications at scale, employing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rich user interfaces complemented by highly efficient backend services utilizing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an instrumental role in migrating legacy systems to modern architectures, improving system reliability and user experience by implementing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and adopting microservices design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stakeholders to define product requirements and ensure alignment between technical deliverables and business objectives, facilitating a successful launch of key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contributed to team knowledge-sharing through code reviews and technical workshops, promoting a collaborative environment focused on continuous learning and professional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manage project timelines and deliverables effectively, ensuring that all engineering efforts remained on track and aligned with the strategic goals of the company.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enhance the efficiency of existing systems through performance optimizations, resource allocation improvements, and advanced system monitoring strategies utilizing tools like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troubleshooting and debugging complex production incidents, leveraging analytical skills to diagnose issues and implement robust solutions that improved overall system resilience.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automated testing frameworks into the CI/CD pipeline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code quality and reliability while reducing deployment risks for critical application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technical documentation efforts, creating clear and detailed specifications to facilitate understanding and maintainability of development efforts across teams and future hires.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setting coding standards and best practices in line with industry trends, resulting in improved code quality and reduced technical debt throughout the engineering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data visualization tools that leveraged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Charts.js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usability of analytics dashboards for internal stakeholders and clients alike.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Driven to innovate solutions that enhance user trust and satisfaction, ensuring that all technical developments align with the company’s mission of providing secure financial platforms.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