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specializing in designing and maintaining scalable HPC systems. Proficient in RHEL, Ubuntu, and automation using Ansible. Skilled at architecture design, infrastructure management, and troubleshooting complex systems. Passionate about developing innovative solutions in AI and contributing to high-performance computing infrastructure. Enthusiastic collaborator in dynamic environments who thrives in problem-solving and optimizing system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RHEL, Ubuntu, CentOS, Fedora, SUSE Linux, Linux Kernel, Debian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Configuration Management:</w:t>
      </w:r>
      <w:r w:rsidRPr="00745DD3">
        <w:rPr>
          <w:rFonts w:ascii="Roboto Light" w:eastAsia="Roboto Light" w:hAnsi="Roboto Light" w:cs="Roboto Light"/>
          <w:color w:val="404040" w:themeColor="text1" w:themeTint="BF"/>
          <w:sz w:val="20"/>
          <w:szCs w:val="20"/>
        </w:rPr>
        <w:t xml:space="preserve"> Ansible, Chef, Puppet, Terraform, SaltStack, Docker Compose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Provisioning &amp; Deployment Tools:</w:t>
      </w:r>
      <w:r w:rsidRPr="00745DD3">
        <w:rPr>
          <w:rFonts w:ascii="Roboto Light" w:eastAsia="Roboto Light" w:hAnsi="Roboto Light" w:cs="Roboto Light"/>
          <w:color w:val="404040" w:themeColor="text1" w:themeTint="BF"/>
          <w:sz w:val="20"/>
          <w:szCs w:val="20"/>
        </w:rPr>
        <w:t xml:space="preserve"> MAAS, Foreman, Cobbler, Warewulf, PXE, Kickstart, cloud-init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&amp; Scripting:</w:t>
      </w:r>
      <w:r w:rsidRPr="00745DD3">
        <w:rPr>
          <w:rFonts w:ascii="Roboto Light" w:eastAsia="Roboto Light" w:hAnsi="Roboto Light" w:cs="Roboto Light"/>
          <w:color w:val="404040" w:themeColor="text1" w:themeTint="BF"/>
          <w:sz w:val="20"/>
          <w:szCs w:val="20"/>
        </w:rPr>
        <w:t xml:space="preserve"> Python, Bash, Perl, JavaScript,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Nagios, Zabbix, ELK Stack, Splunk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automated OS deployment pipelines for bare-metal </w:t>
      </w:r>
      <w:r w:rsidRPr="00745DD3">
        <w:rPr>
          <w:rFonts w:ascii="Roboto Light" w:eastAsia="Roboto Light" w:hAnsi="Roboto Light" w:cs="Roboto Light"/>
          <w:b/>
          <w:bCs/>
          <w:color w:val="404040" w:themeColor="text1" w:themeTint="BF"/>
          <w:sz w:val="20"/>
          <w:szCs w:val="20"/>
        </w:rPr>
        <w:t xml:space="preserve">HPC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across global sites, enhancing deployment speed and system configuration reliability while minimizing downtime during maintenance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large-scale configuration management using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and performance across over 500 compute nodes, while streamlining updates and reducing manual intervention through automation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infrastructure-as-code principles by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repeatable, version-controlled system configurations, enabling rapid deployment and updates for operating systems and applications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OS-level issues effectively by leveraging deep understanding of </w:t>
      </w:r>
      <w:r w:rsidRPr="00745DD3">
        <w:rPr>
          <w:rFonts w:ascii="Roboto Light" w:eastAsia="Roboto Light" w:hAnsi="Roboto Light" w:cs="Roboto Light"/>
          <w:b/>
          <w:bCs/>
          <w:color w:val="404040" w:themeColor="text1" w:themeTint="BF"/>
          <w:sz w:val="20"/>
          <w:szCs w:val="20"/>
        </w:rPr>
        <w:t xml:space="preserve">Linux kernel internals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parameters that significantly improved system performance and resource allocation in high-load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hardware design teams to standardize system configurations, toolchains, and development environments, resulting in improved compatibility and performance across diverse hardware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automation and tooling for provisioning, patching, and system updates at scale, ensuring consistent application of configuration standards across all clusters and enhanced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security hardening measures for multi-tenant </w:t>
      </w:r>
      <w:r w:rsidRPr="00745DD3">
        <w:rPr>
          <w:rFonts w:ascii="Roboto Light" w:eastAsia="Roboto Light" w:hAnsi="Roboto Light" w:cs="Roboto Light"/>
          <w:b/>
          <w:bCs/>
          <w:color w:val="404040" w:themeColor="text1" w:themeTint="BF"/>
          <w:sz w:val="20"/>
          <w:szCs w:val="20"/>
        </w:rPr>
        <w:t xml:space="preserve">HPC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implementing best practices and compliance frameworks to safeguard sensitive data and maintain system integrity during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cluster operations by integrating </w:t>
      </w:r>
      <w:r w:rsidRPr="00745DD3">
        <w:rPr>
          <w:rFonts w:ascii="Roboto Light" w:eastAsia="Roboto Light" w:hAnsi="Roboto Light" w:cs="Roboto Light"/>
          <w:b/>
          <w:bCs/>
          <w:color w:val="404040" w:themeColor="text1" w:themeTint="BF"/>
          <w:sz w:val="20"/>
          <w:szCs w:val="20"/>
        </w:rPr>
        <w:t xml:space="preserve">IBM Spectrum LSF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workload management, which improved resource allocation and job scheduling across high-performance compute clusters in a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Extended capabilities by implementing custom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system performance insights and trend analysis for preemptive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address infrastructure needs, fostering a culture of collaboration and continuous improvement in technical processes and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tasks, simplifying administrative operations and reducing the potential for human error.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keep abreast of industry trends in AI and HPC, integrating innovations to enhance infrastructure capabilities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to equip team members with knowledge in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bare-metal provisioning techniques, improving team competency and collaborative efforts on large-scale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open-source community by participating in projects related to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kernel enhancements and </w:t>
      </w:r>
      <w:r w:rsidRPr="00745DD3">
        <w:rPr>
          <w:rFonts w:ascii="Roboto Light" w:eastAsia="Roboto Light" w:hAnsi="Roboto Light" w:cs="Roboto Light"/>
          <w:b/>
          <w:bCs/>
          <w:color w:val="404040" w:themeColor="text1" w:themeTint="BF"/>
          <w:sz w:val="20"/>
          <w:szCs w:val="20"/>
        </w:rPr>
        <w:t xml:space="preserve">HPC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sharing expertise and gaining insights from peers around the world.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enhance system reliability through effective documentation and process improvement, promoting a transparent operational environment that facilitates onboarding and knowledge transfer.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solutions while working in a fast-paced team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reliability within the full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enterprise applications, enhancing user experience and operational efficiency by integrating modular components and optimizing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conduct code reviews and implement best practices in software design, ensuring code quality and adherence to industry standards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RESTful APIs, facilitating seamless communication between front-end applications and backend services,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CI/CD pipeline management, automating deployments and enhancing release cycles to improve productivity and reduce time-to-market for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testing suites to ensure application stability, preventing regressions during iterative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storage solutions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efficient data retrieval and management practices to support high-availability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microservices architecture in several projects, enabling better scalability and flexibility, while improving the responsiveness of enterprise-level applications through containerization.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performance metrics by conducting system benchmarking and utilizing profiling tools, leading to optimized code paths and resource allocation for improved execution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knowledge sharing by mentoring junior developers and leading workshops on software development best practices and new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methodologies, leading sprint planning and retrospectives to ensure continuous improvement and high team engagement, contributing to successful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translate them into technical specifications, aligning development processes with business goals and ensuring stakeholder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