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technology leader with over 11 years of experience in software development, specializing in cloud security engineering, DevOps practices, and secure software development lifecycles. Proven expertise in modern frameworks, threat assessments, and compliance, driving impactful security initiatives that enhance organizational resilience while optimizing development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Go, Java, Ruby,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Kubernetes, Docker, Terraform, OpenShift,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MSSP, Falcon, Splunk, Nessus, Burp Suite, Qualys, Snort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Agile, DevOps, Git, Jenkins, Ansible, Terraform,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NIST, SOC 2, HIPAA, ISO 27001, CIS, OWASP, HITRUST, GDPR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w:t>
      </w:r>
      <w:r w:rsidRPr="00745DD3">
        <w:rPr>
          <w:rFonts w:ascii="Roboto Light" w:eastAsia="Roboto Light" w:hAnsi="Roboto Light" w:cs="Roboto Light"/>
          <w:color w:val="404040" w:themeColor="text1" w:themeTint="BF"/>
          <w:sz w:val="20"/>
          <w:szCs w:val="20"/>
        </w:rPr>
        <w:t xml:space="preserve"> AWS CloudTrail, DataDog, Nagios, Prometheus, Grafana, Audit Logs, ELK Stack, PagerDuty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enhancing security across AWS environments, which included rigorous assessments, threat modeling, and the implementation of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resource access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development teams to integrate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workshops and providing mentorship on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foster a culture of 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security vulnerability scanning, leveraging tools such as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mitigate potential threats, thereby continuously improving the company's security posture and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the incident response framework, providing advanced troubleshooting support for security-related incidents, and enhancing </w:t>
      </w:r>
      <w:r w:rsidRPr="00745DD3">
        <w:rPr>
          <w:rFonts w:ascii="Roboto Light" w:eastAsia="Roboto Light" w:hAnsi="Roboto Light" w:cs="Roboto Light"/>
          <w:b/>
          <w:bCs/>
          <w:color w:val="404040" w:themeColor="text1" w:themeTint="BF"/>
          <w:sz w:val="20"/>
          <w:szCs w:val="20"/>
        </w:rPr>
        <w:t xml:space="preserve">security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using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embed </w:t>
      </w: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organizational processes, ensuring adherence to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which significantly reduced compliance-related risks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 a focus on </w:t>
      </w:r>
      <w:r w:rsidRPr="00745DD3">
        <w:rPr>
          <w:rFonts w:ascii="Roboto Light" w:eastAsia="Roboto Light" w:hAnsi="Roboto Light" w:cs="Roboto Light"/>
          <w:b/>
          <w:bCs/>
          <w:color w:val="404040" w:themeColor="text1" w:themeTint="BF"/>
          <w:sz w:val="20"/>
          <w:szCs w:val="20"/>
        </w:rPr>
        <w:t xml:space="preserve">security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security and streamline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assessments of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vulnerabilities, implementing </w:t>
      </w:r>
      <w:r w:rsidRPr="00745DD3">
        <w:rPr>
          <w:rFonts w:ascii="Roboto Light" w:eastAsia="Roboto Light" w:hAnsi="Roboto Light" w:cs="Roboto Light"/>
          <w:b/>
          <w:bCs/>
          <w:color w:val="404040" w:themeColor="text1" w:themeTint="BF"/>
          <w:sz w:val="20"/>
          <w:szCs w:val="20"/>
        </w:rPr>
        <w:t xml:space="preserve">SAST and DAST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coding standards and application integrity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deployed advanced security technologies, such as </w:t>
      </w:r>
      <w:r w:rsidRPr="00745DD3">
        <w:rPr>
          <w:rFonts w:ascii="Roboto Light" w:eastAsia="Roboto Light" w:hAnsi="Roboto Light" w:cs="Roboto Light"/>
          <w:b/>
          <w:bCs/>
          <w:color w:val="404040" w:themeColor="text1" w:themeTint="BF"/>
          <w:sz w:val="20"/>
          <w:szCs w:val="20"/>
        </w:rPr>
        <w:t xml:space="preserve">MSSP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Falcon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threat detection capabilities, leading to a more proactive approach to incident response and incident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security principles and practices, promoting continuous learning and helping cultivate a well-informed team dedicated to maintaining a secure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security awareness training programs for engineering teams, enhancing employees' understanding of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vulnerabilities and the implementation of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processes around </w:t>
      </w:r>
      <w:r w:rsidRPr="00745DD3">
        <w:rPr>
          <w:rFonts w:ascii="Roboto Light" w:eastAsia="Roboto Light" w:hAnsi="Roboto Light" w:cs="Roboto Light"/>
          <w:b/>
          <w:bCs/>
          <w:color w:val="404040" w:themeColor="text1" w:themeTint="BF"/>
          <w:sz w:val="20"/>
          <w:szCs w:val="20"/>
        </w:rPr>
        <w:t xml:space="preserve">security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alerting protocols to improve incident response times, ensuring rapid adaptation to evolving security landscapes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projects to integrate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including the configuration of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VPNs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network survivability against external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threat intelligence discussions, utilizing industry knowledge to keep the team informed on emerging threats and vulnerabilities, thereby proactively mitigating risks associated with the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security incident response protocols during security breaches, coordinating investigative efforts and analysis to ensure effective resolution and the minimization of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of emerging security technologies to enhance existing frameworks, ensuring the adoption of state-of-the-art solutions that align with organizational objectives and risk appetite.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incorporating best practices for software development and conducting regular vulnerability assessments, which significantly improved the overall security of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designing and implementing secure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w:t>
      </w: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compliance checks, thus ensuring continuous security throughout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cloud architectures and provided recommendations to optimize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resulting in enhanced data protection measures and streamlined </w:t>
      </w:r>
      <w:r w:rsidRPr="00745DD3">
        <w:rPr>
          <w:rFonts w:ascii="Roboto Light" w:eastAsia="Roboto Light" w:hAnsi="Roboto Light" w:cs="Roboto Light"/>
          <w:b/>
          <w:bCs/>
          <w:color w:val="404040" w:themeColor="text1" w:themeTint="BF"/>
          <w:sz w:val="20"/>
          <w:szCs w:val="20"/>
        </w:rPr>
        <w:t xml:space="preserve">IAM roles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for better access control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security training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teams focused on secure coding practices and awareness of potential vulnerabilities, which increased the overall security knowledge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automate security procedures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faster deployments while ensuring adherence to necessary security protocols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response planning, establishing comprehensive methods for managing security threats and vulnerabilities, which enhanced the organizational response capabilities during a security event.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logging and monitoring capabilities using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incident detection and response times for security breaches through better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security disaster recovery plans, ensuring business continuity and operational resilience during critical incidents while mitigating potential impacts to essential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vulnerability management initiatives, developing comprehensive strategies for identifying, assessing, and remediating vulnerabilities in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code and applications, fostering a proactive security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risk assessments and compliance audits for various projects, ensuring that security standards were met and systems were compliant with applicable regulations and certifications such as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internal audits related to cloud security, presenting findings and recommendations that improved security controls and compliance, while minimizing future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security documentation processes, creating user-friendly reference materials for teams across the organization to support compliance requirements and instill best practices in security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