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 and developing high-performance infrastructure for web and mobile applications. Strong focus on scalability, performance, and user experience with proven leadership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Java, JavaScript, TypeScript,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Docker, Kubernetes, OpenShift,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Express.js, Flask, React,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ArgoCD, Flux, Jenkins, Ansible, Prometheus, Grafana, ELK 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Service Mesh, API Gateway, Istio, KNative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Ads Infrastructure Excellence team at ivision, acting as a technical leader focusing on building and improving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Reddit 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enhance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infrastructure re-architecture, enabling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to efficiently operate across multiple regions and cloud platforms, significantly boosting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development, testing, and pre-production environments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workflows and enhance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critical gaps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Ads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strategic investments and implementations that improved efficiency and scalability of core components and services within the technical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integration and continuous deployment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across teams which improved overall speed and quality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deeply with cross-functional teams, notably engineering and product management, to align infrastructure capabilities with product objectives and customer needs, resulting in a cohesive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 communication, and problem-solving, enhancing individual contributions towards team success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Ads domain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solutions and architectural designs to senior leadership, demonstrating effective technical curiosity and ownership of complex projects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Ads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driving strategic directions.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observability, helping team members actively respond to performance issues and ensuring high service availability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custom solutions with a focus on user experience and high performance, ensuring that ads serving infrastructure could efficiently scale according to increasing traffic demands without disruption.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with peers, improving the quality of codebase and teaching solid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concerning scalability and reliability to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incorporation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operational excellence across the ads infrastructure, aligning vision with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partnerships with external teams, establishing an empathetic approach that enhanced the communication of objectives while collaborating to achieve operational goals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Ads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excellence through regular training workshops, emphasizing both technical skills and soft skill development such as adaptability and collaboration for all team members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team’s long-term roadmap through strategic planning sessions, aligning the technical initiatives with the overall business goals and driving the transformation of the Ads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developing full-stack solutions for consumer-facing products that prioritized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internal tools that integrated with existing systems, improving the development workflow for teams across Microsoft, ensuring efficient troubleshooting and deployment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large-scale applications, focusing on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processes and improved resource allocation across multiple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primary cloud service provider, designing and deploying CI/CD pipelines which enhanced automation and reduced deployment times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outline technical requirements and deliver solutions on time, which required effective communication and negotiation skills in a diverse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to support front-end applications,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 secure, user-friendly experience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design discussions to uphold high coding standards within the team, focusing on redundancy reduction and sharing best practices in system reliability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internal systems and API integrations, which served as a vital resource for onboarding and maintaining project continuity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applications, ensuring compliance with industry standards and protecting user data through secure coding and regular vulnerability assessments.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challenges, cultivating a culture of creativity and problem-solving that inspired peers to push boundaries with emerging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teams, facilitating workshops aimed at enhancing teamwork and creativity, ultimately driving innovative solutions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and implemented enhancements based on real-time feedback from end-users, ensuring high-quality releases and satisfactory customer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