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delivering high-quality web and mobile applications. Proven record of leveraging exceptional coding, testing, and QA practices to enhance product reliability and performance. Passionate about integrating automation in the testing lifecycle to foster developer productivity while ensuring robust quality assurance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Rails, Phoenix, Node.js, Express.js, Cypress, Playwright,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Selenium, Jest, Mocha, Chai, Postman, JUnit, TestNG,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Travis CI, CircleCI,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Metrics:</w:t>
      </w:r>
      <w:r w:rsidRPr="00745DD3">
        <w:rPr>
          <w:rFonts w:ascii="Roboto Light" w:eastAsia="Roboto Light" w:hAnsi="Roboto Light" w:cs="Roboto Light"/>
          <w:color w:val="404040" w:themeColor="text1" w:themeTint="BF"/>
          <w:sz w:val="20"/>
          <w:szCs w:val="20"/>
        </w:rPr>
        <w:t xml:space="preserve"> SonarQube, Jira, Confluence, Sentry, Splunk, New Relic,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TensorFlow, PyTorch, Keras, OpenAI, SciKit-Learn, MLflow, H2O.ai, BERT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test automation frameworks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streamlining testing processes across diverse services and application stacks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dynamic end-to-end tests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shaping the testing landscape to ensure seamless functionality in both web and mobile applications, embracing a shift-left testing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that each code change undergoes rigorous testing before reaching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from developers to product managers,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clear path for quality metrics tracking and enhancement strategies that empower developers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 strategies informed by quality metrics and maintained incident reports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efforts toward a reduced escape defect rate and improved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inspection of code quality and security vulnerabilities, contributing to the enhancement of product stability and reliability through proactive anomaly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quality by embedding best practices into day-to-day processes and training team members to utilize automation effectively, enhancing both code quality and testing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testability and automation across applications by advocating for quality-first thinking with the development and reliability engineering teams, earning respect through clear and direct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AI-driven testing tools, assessing their impact on testing efficiency and advocating for higher reliability results through intelligent test case generation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compelling insights to stakeholders regarding testing metrics and quality status reports, relying on data-driven decision-making when redirecting attention towards critical risk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unit test coverage across multiple projects, leading to a decrease in defect rates during the development lifecycle, thereby allowing for quicker release cycles with increased stability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testing frameworks capable of handling complex scenarios, improving coverage significantly through extensive use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codebases, thus facilitating better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testing technologies and tools that align with organizational goals, prioritizing adaptability in meeting the fast-paced industry trends in quality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feedback loops from production incidents to refine testing approaches continuously, cultivating a mindset focused on long-term quality improvements and accountability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reputation for transparency and communication, fine-tuning testing strategies while ensuring alignment with product goals and developmental timelines, building trusted partnerships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development lifecycle activities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the design and implementation of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align development goals with quality standards using industry best practices, ensuring customer-centric product delivery through rigorous testing processes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and contribute to collaborative efforts, enhancing team productivity through consistent code review practices and streamlined merge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testing of web applications and APIs by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early detection of defects while fostering a proactive approach to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RESTful service architectures with a focus on performance and security, applying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proper authentication, contributing to secure and scalable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continuous refactoring of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design principles while incorporating accessibility standards to meet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mentoring sessions, fostering a culture of continuous improvement by sharing insights on code quality and best practices with junior engineers and interns.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comprehensive testing strategies, driving efforts to achieve 100% test coverage through strategic use of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high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CI/CD pipelines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thereby reducing manual effort and minimizing release cycle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project management, engaging in sprint planning, retrospectives, and daily stand-ups to ensure alignment with project goals and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risks during project life cycles using quality metrics to steer testing and development priorities, ensuring that quality metrics drive decision-making and result in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logging and monitoring frameworks with existing applications,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visibility into application health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