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Staff Engineer with 11 years of experience in software development focusing on endpoint security products. Proven expertise in developing high-quality code using Rust and C++, alongside strong capabilities in low-level systems architecture and cross-platform development, particularly for Windows, Linux, and macOS environments. An adept communicator with a solid track record in leading collaborative projects aimed at driving innovative solutions within the realm of cybersecurity and anti-ransomware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Flask,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Windows,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 Protection, Anti-Ransomware, Firewall, Intrusion Detection Systems, Cryptography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cross-platform endpoint agents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anti-ransomware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improve security across various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system calls and memory management to ensure efficient interaction with low-level system operations, elevating the overall security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for endpoint security products, requiring advanced communication skills to align technical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and validation procedures for the endpoint agent using continuous integration strategies, ensuring the delivery of high-quality security solutions to address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mentoring sessions for junior engineers, fostering a collaborative environment aimed at promoting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 to streamline the development process and reduce deployment times for updates and features in endpoint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vulnerabilities in the cybersecurity landscape, adapting the product design proactively to countermeasure new threats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analysts to integrate threat intelligence directly into the endpoint agent, enhancing the responsiveness of our products to emerging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the endpoint agent, facilitating quick deployments across various operating systems without compatibility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product backlog through agile methodologies, enabling rapid iterations of feature enhancements based on client feedback and evolving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educational resources to support team onboarding and empower users in utilizing the endpoint agent effectively, enhancing overall product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tools to provide real-time alerts and performance metrics, further empowering users to maintain optimal security configurations across their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industry stakeholders to stay ahead in recognizing significant changes in security protocols and compliance regulations that impact our software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usability testing into the software development lifecycle to assess user interaction with endpoint protections, leading to actionable insights that improved user experience design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security algorithm developments that prioritized user privacy, adhering to ethical guidelines to ensure responsible coding practices in a software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rich web applications using a variety of technologies, ensuring high performance and responsiveness as part of a collaborative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optimization of existing applications by implementing enhancements that facilitated better scalability and performance under high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 and maintenance, ensuring alignment with strict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deployment processes, resulting in reduced downtime and improved system reliability across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that improved software quality and accelerated the QA process, ensuring that applications exceeded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effective coding, contributing to team skill growth and improvement in maintainability of legacy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user needs and translate requirements into actionable software functionalities, leading to a more user-centric application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actively in sprint planning sessions and retrospective meetings to enhance team performance and product increment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protocols by integrating security reviews into the CI/CD pipeline, significantly mitigating potential vulnerabilities in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delivery setups, facilitating ongoing software quality and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cross-functional team addressing architectural challenges within legacy systems, leading to successful migration strategies that improved software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by sharing insights about innovative technologies and processes that could improve operational efficiencies and drive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