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web and mobile applications. Proven track record in architecting scalable solutions, with deep expertise in Go, Python, and distributed systems design. Passionate about leveraging AI technologies to enhance cybersecurity posture.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Java, C#, TypeScript,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Boot, GraphQL,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MySQL, Redis, Cassandra, Elasticsearch,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Terraform, Jenkins, GitLab CI, Git,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OpenAI, Transformers, NumPy, Pandas,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APIs:</w:t>
      </w:r>
      <w:r w:rsidRPr="00745DD3">
        <w:rPr>
          <w:rFonts w:ascii="Roboto Light" w:eastAsia="Roboto Light" w:hAnsi="Roboto Light" w:cs="Roboto Light"/>
          <w:color w:val="404040" w:themeColor="text1" w:themeTint="BF"/>
          <w:sz w:val="20"/>
          <w:szCs w:val="20"/>
        </w:rPr>
        <w:t xml:space="preserve"> gRPC, REST, GraphQL, WebSocket, HTTP/2, Envoy, Linkerd,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cloud-native incident response platform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focusing on scalability and resilience against various threat vectors in the cybersecurity realm.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cross-functional team for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threat detection, implementing </w:t>
      </w:r>
      <w:r w:rsidRPr="00745DD3">
        <w:rPr>
          <w:rFonts w:ascii="Roboto Light" w:eastAsia="Roboto Light" w:hAnsi="Roboto Light" w:cs="Roboto Light"/>
          <w:b/>
          <w:bCs/>
          <w:color w:val="404040" w:themeColor="text1" w:themeTint="BF"/>
          <w:sz w:val="20"/>
          <w:szCs w:val="20"/>
        </w:rPr>
        <w:t xml:space="preserve">Python's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analysis, enhancing detection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architectural patterns within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establishing service boundaries that enhance maintainability while reducing deployment risk.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API governance policies to streamline the creation and consumption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interoperability between services within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overall team performance and producing high-quality, maintainable code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optimizing data retrieval speeds while maintaining consistency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workflows, focusing on managing context windows for optimal performance in AI-powered incident responses that informed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observability standards into the engineering culture,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and performance metrics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business requirements into technical specifications, ensuring alignment of product features with engineering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software engineering best practices that facilitated rapid feature deployment while upholding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necessary for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spokesperson within the organization, articulating complex architectural decisions to non-technical stakeholders while receiving crucial buy-in from executive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stay abreast of cybersecurity trends and technologies, bringing back innovative ideas to enhance the development team's capabilities and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develop a robust testing framework, integrating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methodologies across projects to ensure error-free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data models that effectively 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structured data while employing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unstructured datasets, ensuring optimal query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implement </w:t>
      </w:r>
      <w:r w:rsidRPr="00745DD3">
        <w:rPr>
          <w:rFonts w:ascii="Roboto Light" w:eastAsia="Roboto Light" w:hAnsi="Roboto Light" w:cs="Roboto Light"/>
          <w:b/>
          <w:bCs/>
          <w:color w:val="404040" w:themeColor="text1" w:themeTint="BF"/>
          <w:sz w:val="20"/>
          <w:szCs w:val="20"/>
        </w:rPr>
        <w:t xml:space="preserve">Temporal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resilient workflows in distributed transactions, providing fault tolerance and managing long-running processes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products by building scalable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client-server architecture, ensuring responsiveness and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secure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communication between diverse services and external consumers, while monitoring for defined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transitioning legacy systems to a modern tech stack, optimizing performance through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introducing numerous improvements in the deployment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data sources and services through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enhancing the functionality and insights available to end users while ensuring smooth integration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database access patterns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efficiency by reducing latency and ensuring high data availability without drop.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automate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continuous integration and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RESTful APIs, ensuring an engaging user experience while maintaining code quality through regular reviews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technical discussions, fostering knowledge-sharing sessions and encouraging best practices that propelled team development and cohesion toward shared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assess new technologies, providing insights on how they can be incorporated into existing projects or what new projects they might inspire.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shared engineering milestones ensuring knowledge transfer within teams while establishing a comprehensive repository of project information, aiding in future onboarding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identifying performance bottlenecks, implementing solutions through optimization techniques across both front-end and back-end systems despite time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creating training resources aimed at onboarding new team members, focusing on the latest architecture and tooling while cultivating a collaborative learning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