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professional with over 11 years of experience in software development, specializing in DevOps practices, cloud infrastructure, and automation. Passionate about leveraging AWS technologies and intelligent automation to enhance system reliability and scalability in modern applications.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Terraform, Docker, AWS Lambda, AWS ELB, AWS VPC, AWS S3, Fastly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 C#, PHP, JavaScript, Ruby, Bash, Rust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CI/CD:</w:t>
      </w:r>
      <w:r w:rsidRPr="00745DD3">
        <w:rPr>
          <w:rFonts w:ascii="Roboto Light" w:eastAsia="Roboto Light" w:hAnsi="Roboto Light" w:cs="Roboto Light"/>
          <w:color w:val="404040" w:themeColor="text1" w:themeTint="BF"/>
          <w:sz w:val="20"/>
          <w:szCs w:val="20"/>
        </w:rPr>
        <w:t xml:space="preserve"> GitHub Actions, Chef, Ansible, Jenkins, CircleCI, Travis CI, GitLab CI, Spinnaker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Observability:</w:t>
      </w:r>
      <w:r w:rsidRPr="00745DD3">
        <w:rPr>
          <w:rFonts w:ascii="Roboto Light" w:eastAsia="Roboto Light" w:hAnsi="Roboto Light" w:cs="Roboto Light"/>
          <w:color w:val="404040" w:themeColor="text1" w:themeTint="BF"/>
          <w:sz w:val="20"/>
          <w:szCs w:val="20"/>
        </w:rPr>
        <w:t xml:space="preserve"> Prometheus, Grafana, Splunk, Datadog, New Relic, ELK Stack, PagerDuty, Sentry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Compliance:</w:t>
      </w:r>
      <w:r w:rsidRPr="00745DD3">
        <w:rPr>
          <w:rFonts w:ascii="Roboto Light" w:eastAsia="Roboto Light" w:hAnsi="Roboto Light" w:cs="Roboto Light"/>
          <w:color w:val="404040" w:themeColor="text1" w:themeTint="BF"/>
          <w:sz w:val="20"/>
          <w:szCs w:val="20"/>
        </w:rPr>
        <w:t xml:space="preserve"> WAF, IAM, PCI DSS, ISO 27001, GDPR, OWASP, SOC 2, Runtime Application Self Protection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high-impact initiatives to modernize infrastructure, focusing on integrating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networking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automation across diverse environments, enhancing system reliability and reducing operational complexities through intelligent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self-service deployment tools and workflows, enabling developers to manage and configure network settings autonomously, significantly improving productivity and minimizing errors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AI-driven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observability solutions, incorporating advanced metrics and monitoring systems to enhance incident response times and operational insights across all infrastructure layers.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to streamline operations and automate manual processes, fostering a culture of efficiency and shared ownership of infrastructure and application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Instituted comprehensive documentation and training sessions for engineering teams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and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promoting knowledge sharing and skill development to elevate team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executed architectural strategies focusing on scalability and resilience, aligning infrastructure management with organizational goals and enabling faster delivery of application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emerging technologies, ensuring alignment with industry trends, such as </w:t>
      </w:r>
      <w:r w:rsidRPr="00745DD3">
        <w:rPr>
          <w:rFonts w:ascii="Roboto Light" w:eastAsia="Roboto Light" w:hAnsi="Roboto Light" w:cs="Roboto Light"/>
          <w:b/>
          <w:bCs/>
          <w:color w:val="404040" w:themeColor="text1" w:themeTint="BF"/>
          <w:sz w:val="20"/>
          <w:szCs w:val="20"/>
        </w:rPr>
        <w:t xml:space="preserve">zero-trust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networking and </w:t>
      </w:r>
      <w:r w:rsidRPr="00745DD3">
        <w:rPr>
          <w:rFonts w:ascii="Roboto Light" w:eastAsia="Roboto Light" w:hAnsi="Roboto Light" w:cs="Roboto Light"/>
          <w:b/>
          <w:bCs/>
          <w:color w:val="404040" w:themeColor="text1" w:themeTint="BF"/>
          <w:sz w:val="20"/>
          <w:szCs w:val="20"/>
        </w:rPr>
        <w:t xml:space="preserve">multi-region failover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bolster security and performance of learning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ceremonies and retrospectives within the team, identifying opportunities to enhance workflows and eliminate frictions, ultimately improving team synergy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agile methodologies, encouraging iterative development and constant feedback loops, which resulted in a significant enhancement of delivery timelines and product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proof of concepts for AI-assisted deployment strategies, showcasing potential improvements in application delivery and infrastructure management efficiency across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cloud best practices, including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security protocols and infrastructure lifecycle management, cultivating a team dedicated to excellence and continuous improvement 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 strategic roadmap for future infrastructure enhancements, integrating intelligent automation into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to boost developer efficiency and system reliability across the tech stack.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edge delivery and reliability by optimizing configurations and routing patterns, aligning with the latest advancements in </w:t>
      </w:r>
      <w:r w:rsidRPr="00745DD3">
        <w:rPr>
          <w:rFonts w:ascii="Roboto Light" w:eastAsia="Roboto Light" w:hAnsi="Roboto Light" w:cs="Roboto Light"/>
          <w:b/>
          <w:bCs/>
          <w:color w:val="404040" w:themeColor="text1" w:themeTint="BF"/>
          <w:sz w:val="20"/>
          <w:szCs w:val="20"/>
        </w:rPr>
        <w:t xml:space="preserve">edge compute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and CDN technologies to improve global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incorporate user feedback into systems design, ensuring that performance and security considerations are prioritized, fostering a user-centric development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Revolutionized the team’s approach to </w:t>
      </w:r>
      <w:r w:rsidRPr="00745DD3">
        <w:rPr>
          <w:rFonts w:ascii="Roboto Light" w:eastAsia="Roboto Light" w:hAnsi="Roboto Light" w:cs="Roboto Light"/>
          <w:b/>
          <w:bCs/>
          <w:color w:val="404040" w:themeColor="text1" w:themeTint="BF"/>
          <w:sz w:val="20"/>
          <w:szCs w:val="20"/>
        </w:rPr>
        <w:t xml:space="preserve">cloud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best practices for </w:t>
      </w:r>
      <w:r w:rsidRPr="00745DD3">
        <w:rPr>
          <w:rFonts w:ascii="Roboto Light" w:eastAsia="Roboto Light" w:hAnsi="Roboto Light" w:cs="Roboto Light"/>
          <w:b/>
          <w:bCs/>
          <w:color w:val="404040" w:themeColor="text1" w:themeTint="BF"/>
          <w:sz w:val="20"/>
          <w:szCs w:val="20"/>
        </w:rPr>
        <w:t xml:space="preserve">compliance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frameworks such as </w:t>
      </w:r>
      <w:r w:rsidRPr="00745DD3">
        <w:rPr>
          <w:rFonts w:ascii="Roboto Light" w:eastAsia="Roboto Light" w:hAnsi="Roboto Light" w:cs="Roboto Light"/>
          <w:b/>
          <w:bCs/>
          <w:color w:val="404040" w:themeColor="text1" w:themeTint="BF"/>
          <w:sz w:val="20"/>
          <w:szCs w:val="20"/>
        </w:rPr>
        <w:t xml:space="preserve">SOC 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PCI DSS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risk exposure.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consistently applying best practices to ensure performance and maintainability while enhancing user experiences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entire software development lifecycle, implementing robust testing practices and automation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expediting release cycles and improving software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pair programming sessions, promoting knowledge transfer and best coding practices within the team, fostering an environment of collaboration and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improving development workflows and ensuring consistency across various development and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interaction between front-end and back-end services, while optimizing performance for large-scale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w:t>
      </w:r>
      <w:r w:rsidRPr="00745DD3">
        <w:rPr>
          <w:rFonts w:ascii="Roboto Light" w:eastAsia="Roboto Light" w:hAnsi="Roboto Light" w:cs="Roboto Light"/>
          <w:b/>
          <w:bCs/>
          <w:color w:val="404040" w:themeColor="text1" w:themeTint="BF"/>
          <w:sz w:val="20"/>
          <w:szCs w:val="20"/>
        </w:rPr>
        <w:t xml:space="preserve">unit tests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automated integration tests, ensuring software quality while facilitating rapid feature development and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cross-departmental projects to integrate user research into product development processes, enhancing the relevance and usability of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incorporated new industry technologies and practices, identifying opportunities for innovation that can be translated into enhanced software performance and deliverable speed.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migration of legacy systems to microservices architecture enhancing system responsiveness and maintainability while aligning with modern software engineering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complex </w:t>
      </w:r>
      <w:r w:rsidRPr="00745DD3">
        <w:rPr>
          <w:rFonts w:ascii="Roboto Light" w:eastAsia="Roboto Light" w:hAnsi="Roboto Light" w:cs="Roboto Light"/>
          <w:b/>
          <w:bCs/>
          <w:color w:val="404040" w:themeColor="text1" w:themeTint="BF"/>
          <w:sz w:val="20"/>
          <w:szCs w:val="20"/>
        </w:rPr>
        <w:t xml:space="preserve">database schemas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optimized query performance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adjusting to evolving application demands and ensuring data integrity and availability.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for </w:t>
      </w:r>
      <w:r w:rsidRPr="00745DD3">
        <w:rPr>
          <w:rFonts w:ascii="Roboto Light" w:eastAsia="Roboto Light" w:hAnsi="Roboto Light" w:cs="Roboto Light"/>
          <w:b/>
          <w:bCs/>
          <w:color w:val="404040" w:themeColor="text1" w:themeTint="BF"/>
          <w:sz w:val="20"/>
          <w:szCs w:val="20"/>
        </w:rPr>
        <w:t xml:space="preserve">cloud migration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deployed resources and ensuring services deploy smoothly with minimal downtime during transitions.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establishment of best practices around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impacting project delivery timelines positively and increasing overall team productivity.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