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Staff DevOps Engineer with over 11 years of experience in software development, specializing in web and mobile applications. Proven expertise in AWS, Terraform, Python, and automation practices to enhance system efficiency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RDS, ECS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Chef,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xml:space="preserve"> Docker, Kubernetes, ECR, Elastic Beanstalk,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AWS CodeBuild, Jenkins, GitHub Actions,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Monitoring:</w:t>
      </w:r>
      <w:r w:rsidRPr="00745DD3">
        <w:rPr>
          <w:rFonts w:ascii="Roboto Light" w:eastAsia="Roboto Light" w:hAnsi="Roboto Light" w:cs="Roboto Light"/>
          <w:color w:val="404040" w:themeColor="text1" w:themeTint="BF"/>
          <w:sz w:val="20"/>
          <w:szCs w:val="20"/>
        </w:rPr>
        <w:t xml:space="preserve"> IAM, GuardDuty, CloudWatch, SecurityHub, SSO with OneLogin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secure, scalable multi-account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by leveraging various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high performance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provisioning processes and operational workflows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faster deployments and reduced manual errors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containerized deployments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services through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scalability and efficient resource management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AWS CodeBuild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automated testing to enhance deployment speed and maintain high code quality standards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identity and access configurations, establishing comprehensive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and implemented </w:t>
      </w:r>
      <w:r w:rsidRPr="00745DD3">
        <w:rPr>
          <w:rFonts w:ascii="Roboto Light" w:eastAsia="Roboto Light" w:hAnsi="Roboto Light" w:cs="Roboto Light"/>
          <w:b/>
          <w:bCs/>
          <w:color w:val="404040" w:themeColor="text1" w:themeTint="BF"/>
          <w:sz w:val="20"/>
          <w:szCs w:val="20"/>
        </w:rPr>
        <w:t xml:space="preserve">SSO with OneLogin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security and streamline access to cloud resources for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cloud monitoring solutions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Pingdom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manage application performance and respond immediately to service disruptions or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verified backup and recovery strategies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during unexpected outages or maintenance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drive development velocity while enforcing necessary infrastructure and security standards, resulting in improved alignment between engineering and product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related to cloud security, infrastructure management, and automation tools, fostering a culture of learning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external APIs and </w:t>
      </w: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platform relevant with cutting-edge technology for future scalability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DNS configurations with </w:t>
      </w:r>
      <w:r w:rsidRPr="00745DD3">
        <w:rPr>
          <w:rFonts w:ascii="Roboto Light" w:eastAsia="Roboto Light" w:hAnsi="Roboto Light" w:cs="Roboto Light"/>
          <w:b/>
          <w:bCs/>
          <w:color w:val="404040" w:themeColor="text1" w:themeTint="BF"/>
          <w:sz w:val="20"/>
          <w:szCs w:val="20"/>
        </w:rPr>
        <w:t xml:space="preserve">Route 53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set up load balancers to optimize traffic distribution for multiple applications hosted 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proactive monitoring tools like </w:t>
      </w:r>
      <w:r w:rsidRPr="00745DD3">
        <w:rPr>
          <w:rFonts w:ascii="Roboto Light" w:eastAsia="Roboto Light" w:hAnsi="Roboto Light" w:cs="Roboto Light"/>
          <w:b/>
          <w:bCs/>
          <w:color w:val="404040" w:themeColor="text1" w:themeTint="BF"/>
          <w:sz w:val="20"/>
          <w:szCs w:val="20"/>
        </w:rPr>
        <w:t xml:space="preserve">GuardDuty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oversee ongoing security measures, thereby proactively identifying and addressing vulnerabilities in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platform resilience by conducting regular security audits and assessments, identifying potential security threats early and implementing mitigation strategies that aligned with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for </w:t>
      </w:r>
      <w:r w:rsidRPr="00745DD3">
        <w:rPr>
          <w:rFonts w:ascii="Roboto Light" w:eastAsia="Roboto Light" w:hAnsi="Roboto Light" w:cs="Roboto Light"/>
          <w:b/>
          <w:bCs/>
          <w:color w:val="404040" w:themeColor="text1" w:themeTint="BF"/>
          <w:sz w:val="20"/>
          <w:szCs w:val="20"/>
        </w:rPr>
        <w:t xml:space="preserve">multi-cloud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focusing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flexibility and redundancy across our organizational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clear documentation and knowledge transfer sessions with cross-functional teams to ensure a unified understanding of infrastructure capabilities and constraints.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services to develop high-performing software solutions that met stringent uptime and reliability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design and implement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web application performance and user experience on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while ensuring compliance with security protocols and best practices, facilitating smooth data exchange between systems and enhancing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optimizing queries and refining database architectures to support growing data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with cross-functional teams, enhancing team communication and significantly reducing merge conflicts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shared feedback with peers to uphold code quality standards and foster a culture of continuous improvement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led integration efforts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of new features and functionalities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contributed to design discussions to align technical solutions with business objectives, ensuring successful project delivery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manual workload and improved deployment frequency while maintaining system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emerging technologies and best practices in software development to enhance the skills of junior team members and improve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documentation efforts, creating user manuals and system specifications that streamlined onboarding processes and knowledge sharing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code sprints and hackathons to innovate solutions that solved real business problems, directly aligning with Microsoft’s mission to empower every person and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