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Scientist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Scientist with over 11 years of experience in data analytics and engineering, adept at leveraging advanced statistical techniques and predictive modeling to drive marketing strategies. Proven ability to build foundational marketing data frameworks and influence executive decisions through data-driven insights, particularly in consumer technology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w:t>
      </w:r>
      <w:r w:rsidRPr="00745DD3">
        <w:rPr>
          <w:rFonts w:ascii="Roboto Light" w:eastAsia="Roboto Light" w:hAnsi="Roboto Light" w:cs="Roboto Light"/>
          <w:color w:val="404040" w:themeColor="text1" w:themeTint="BF"/>
          <w:sz w:val="20"/>
          <w:szCs w:val="20"/>
        </w:rPr>
        <w:t xml:space="preserve"> SAS, SPSS, MATLAB, Hadoop,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 Tools:</w:t>
      </w:r>
      <w:r w:rsidRPr="00745DD3">
        <w:rPr>
          <w:rFonts w:ascii="Roboto Light" w:eastAsia="Roboto Light" w:hAnsi="Roboto Light" w:cs="Roboto Light"/>
          <w:color w:val="404040" w:themeColor="text1" w:themeTint="BF"/>
          <w:sz w:val="20"/>
          <w:szCs w:val="20"/>
        </w:rPr>
        <w:t xml:space="preserve"> Tableau, Power BI, Looker, Mode, Metabase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Amazon Redshift, Google BigQuery, Snowflake,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Analytical Techniques:</w:t>
      </w:r>
      <w:r w:rsidRPr="00745DD3">
        <w:rPr>
          <w:rFonts w:ascii="Roboto Light" w:eastAsia="Roboto Light" w:hAnsi="Roboto Light" w:cs="Roboto Light"/>
          <w:color w:val="404040" w:themeColor="text1" w:themeTint="BF"/>
          <w:sz w:val="20"/>
          <w:szCs w:val="20"/>
        </w:rPr>
        <w:t xml:space="preserve"> Causal Inference, A/B Testing, Multi-Touch Attribution, Marketing Mix Modeling, Geo-Based Lift Studies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Scientist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maintained comprehensive marketing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cross-functional teams to execute data-driven strategies effectively while maintaining data integrity and access controls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advanced frameworks for measuring marketing funnel effectiveness by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clarity in strategic marketing investments and driving stakeholder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incrementality studies, such as geo-lift and multi-cell experiments, employing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statistical analysis, which helped derive actionable insights for campaign optimization and ROI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foundational marketing science models for member lifetime value (LTV) prediction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statistical methodologies, significantly refining company-wide customer acquisition strategies and budgeting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marketing leadership to deconstruct ambiguous business challenges,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predictive models to translate complex data into clear, actionable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marketing strategies by conducting deep-dive analyses into user behavior trends, utilizing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processing, enhancing engagement and retention methodologies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with key stakeholders to communicate intricate analytical concepts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visualizations, building consensus on data-driven approaches and fostering a culture of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for data challenges by orchestrating collaboration across data engineering and analytics teams, ensuring aligned priorities and timely delivery of project goals to enhance marketing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sophisticated multi-touch attribution models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regression analysis, assisting in budget allocation across channels and maximizing marketing ROI, deeply informing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data warehousing solutions such as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diverse datasets for comprehensive reporting and insights, crucial for guiding team initiatives and fostering a metrics-driven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marketing measurement frameworks, transitioning from basic dashboard reporting to detailed analysis of channel performance, which helped illuminate areas for growth and investment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protocols for data validation and quality assurance within marketing analytics processes, ensuring high standards of accuracy while managing large datasets through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sessions for cross-functional teams in data literacy and marketing analytics tools, empowering staff to independently derive insights that drive customer engagement and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Solicited and incorporated feedback from marketing teams regarding data needs, continuously improving the data infrastructure and reporting capabilities to enhance marketing efforts and align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research to stay abreast of industry trends in marketing analytics, experimenting with new tools and methodologies to evolve Kindred's marketing analytics practice.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data analytics frameworks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serving as a technical foundation for key projects and aligning with stakeholders' requirements for data-driven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accessibility and performance, enhancing user experience and optimizing digital products in response to consumer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dynamic data visualization dashboards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clarity of complex data and enabling better customer insights for stakeholders and marketing leaders to utilize in strategy sessions.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multi-faceted testing paradigm using A/B and multivariate testing methodologies to assess feature performance, fostering a culture of experimentation and evidence-based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data engineering team to refine ETL processes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flow of data between platforms and enabling more efficient analytics and reporting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software engineers in developing new tools to analyze and report on marketing performance, using </w:t>
      </w:r>
      <w:r w:rsidRPr="00745DD3">
        <w:rPr>
          <w:rFonts w:ascii="Roboto Light" w:eastAsia="Roboto Light" w:hAnsi="Roboto Light" w:cs="Roboto Light"/>
          <w:b/>
          <w:bCs/>
          <w:color w:val="404040" w:themeColor="text1" w:themeTint="BF"/>
          <w:sz w:val="20"/>
          <w:szCs w:val="20"/>
        </w:rPr>
        <w:t xml:space="preserve">Jupyter Notebooks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analytics presentations with actionable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agile methodologies in project development, ensuring timely delivery of analytics projects while fostering open communication and iterative feedback loops among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best practice discussions, ensuring the application of clean coding principles and enhancing the team's collective knowledge of data management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strategic planning of organizational data architecture, emphasizing the integration of best practices in data governance and security across all digital properties and data 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non-technical stakeholders on data interpretations and usage of analytics tools, fostering a stronger alignment between data findings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risk assessment models for marketing investments, analyzing market trends and performance metrics to guide executive-level decision-making processes with confidence.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predictive models to assess customer tendencies, utilizing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aiding in the precision of targeted marketing efforts and product development initiatives.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