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Data Scientist with over 11 years of experience in software development, specializing in AI, machine learning, and large language models (LLMs). Proven track record in productionizing ML models, developing scalable data pipelines, and collaborating with cross-functional teams to drive innovative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SQL, JavaScript,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Keras, scikit-learn, Apache Spark, Flask, Django,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Kafka, Apache Airflow, Docker, Kubernetes, AWS S3, Databricks, PostgreSQL, NoSQL Databases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EC2, Azure, Google Cloud Platform, IBM Cloud, Heroku,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Seaborn, D3.js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deployment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solutions for solar performance monitoring, enhancing operational efficiency and client reporting through innovative integration of </w:t>
      </w:r>
      <w:r w:rsidRPr="00745DD3">
        <w:rPr>
          <w:rFonts w:ascii="Roboto Light" w:eastAsia="Roboto Light" w:hAnsi="Roboto Light" w:cs="Roboto Light"/>
          <w:b/>
          <w:bCs/>
          <w:color w:val="404040" w:themeColor="text1" w:themeTint="BF"/>
          <w:sz w:val="20"/>
          <w:szCs w:val="20"/>
        </w:rPr>
        <w:t xml:space="preserve">Large Language Models (LLMs)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ML Ops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deep learning workflows that support asset onboarding and performance optimization, significantly improving the reliability of energy performance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optimization to ensure seamless integration of predictive analytics features into existing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computing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processing and hosting requirements, enhancing the overall flexibility of AI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emerging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methods to ensure alignment with corporate objectives, ensuring that adopted solutions consistently meet business needs responsibly.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leading cross-functional teams in brainstorming sessions that leverage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develop cutting-edge solutions for solar energy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data-driven decision making by deploying robust </w:t>
      </w:r>
      <w:r w:rsidRPr="00745DD3">
        <w:rPr>
          <w:rFonts w:ascii="Roboto Light" w:eastAsia="Roboto Light" w:hAnsi="Roboto Light" w:cs="Roboto Light"/>
          <w:b/>
          <w:bCs/>
          <w:color w:val="404040" w:themeColor="text1" w:themeTint="BF"/>
          <w:sz w:val="20"/>
          <w:szCs w:val="20"/>
        </w:rPr>
        <w:t xml:space="preserve">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stakeholders, providing clear insights from complex datasets to facilitate strategic investments in solar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automation of routine tasks by creating sophisticated algorithms and workflows that effectively respond to system deviations and operational anomalies, minimizing downtime for solar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performance tuning and testing of deployed models to assure maximum efficiency and accuracy of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continually assessing their impact on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and stakeholders to communicate technical developments and convey the business value of innovative </w:t>
      </w:r>
      <w:r w:rsidRPr="00745DD3">
        <w:rPr>
          <w:rFonts w:ascii="Roboto Light" w:eastAsia="Roboto Light" w:hAnsi="Roboto Light" w:cs="Roboto Light"/>
          <w:b/>
          <w:bCs/>
          <w:color w:val="404040" w:themeColor="text1" w:themeTint="BF"/>
          <w:sz w:val="20"/>
          <w:szCs w:val="20"/>
        </w:rPr>
        <w:t xml:space="preserve">AI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renewable energy sector, enhancing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within the team by mentoring junior data scientists and engineers, fostering a culture of continuous improvement and learning in the implementation of artificial intelligence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systematic assessments of existing AI models, iterating on model designs based on performance metrics to align with current technological advancements in ML and LLM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reporting protocols for AI solutions, improving transparency and aligning operational practices with company standards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regular review sessions on key performance indicators of AI initiatives to ensure alignment with strategic company goals and adapt to changing industry trends in the clean energy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innovation within the organization by leading workshops focused on the application of </w:t>
      </w:r>
      <w:r w:rsidRPr="00745DD3">
        <w:rPr>
          <w:rFonts w:ascii="Roboto Light" w:eastAsia="Roboto Light" w:hAnsi="Roboto Light" w:cs="Roboto Light"/>
          <w:b/>
          <w:bCs/>
          <w:color w:val="404040" w:themeColor="text1" w:themeTint="BF"/>
          <w:sz w:val="20"/>
          <w:szCs w:val="20"/>
        </w:rPr>
        <w:t xml:space="preserve">deep learning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potentially transformative projects in solar energy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and mobile applications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data scientists to test and deploy machine learning models effectively in a collaborative workspace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existing software architecture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introducing efficient code practices to improve maintainability and performance while simplifying integration with third-party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define technical requirements for new features in applications, taking into account market trends and user feedback to enhance overall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rigorous debugging and testing protocols through the use of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to ensure high code quality and to mitigate risks prior to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continuous integration and delivery processes, reducing deployment times and increasing efficiency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teams aimed at creating an enterprise-wide data strategy,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database management tools to inform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training materials to support end users in adopting new application features, ensuring customer needs were met with simplified operational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sessions, contributing innovative software solutions while maintaining a deep understanding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productivity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opportunities within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stacks, conducting proof-of-concept projects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drive continuous improvement in software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and effective communication with clients to gather requirements and pursue software enhancements aligned with their unique operational challenges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security measures within applications, addressing sensitive data compliance issues and ensuring robust user authentication processes alongside secure API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user experience (UX) for key applications by working closely with UI/UX designers to ensure alignment with current best practices in design and application usability.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