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Data Engineer with over 11 years of experience in software development, specializing in data engineering and cloud platforms. Strong background in designing and modernizing data infrastructures, utilizing SQL and Python, and implementing efficient data pipelines for improved business outcomes. Proven ability to lead cross-functional teams and provide technical guidance to enhance system performance and reliability. Adept at utilizing modern frameworks and tools to meet the evolving needs of the healthcare technology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Synapse, AWS, Azure,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Snowflake, Redshift, dbt, Airflow,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Azure Pipelines,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Data Lakes, Data Warehousing, ETL, ELT, Pipeline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high-throughput data pipelines that improved the efficiency of data ingestion and transformation processes while ensuring quality and reliability of data across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architectural redesign of legacy data infrastructure, transitioning homegrown tools and solutions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maintainability and operational scalability to meet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w:t>
      </w:r>
      <w:r w:rsidRPr="00745DD3">
        <w:rPr>
          <w:rFonts w:ascii="Roboto Light" w:eastAsia="Roboto Light" w:hAnsi="Roboto Light" w:cs="Roboto Light"/>
          <w:b/>
          <w:bCs/>
          <w:color w:val="404040" w:themeColor="text1" w:themeTint="BF"/>
          <w:sz w:val="20"/>
          <w:szCs w:val="20"/>
        </w:rPr>
        <w:t xml:space="preserve">Analytics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automation solutions that significantly enhanced developer productivity and data accessibility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senior engineers in utilizing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deployment,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improvement in software delivery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cost optimization strategies by leveraging cloud resources effectively, significantly reducing operational expenditure on data warehousing while increasing performance and data accessibility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governance around data architecture ensuring compliance with industry standards while also staying ahead of emerging </w:t>
      </w:r>
      <w:r w:rsidRPr="00745DD3">
        <w:rPr>
          <w:rFonts w:ascii="Roboto Light" w:eastAsia="Roboto Light" w:hAnsi="Roboto Light" w:cs="Roboto Light"/>
          <w:b/>
          <w:bCs/>
          <w:color w:val="404040" w:themeColor="text1" w:themeTint="BF"/>
          <w:sz w:val="20"/>
          <w:szCs w:val="20"/>
        </w:rPr>
        <w:t xml:space="preserve">data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w:t>
      </w:r>
      <w:r w:rsidRPr="00745DD3">
        <w:rPr>
          <w:rFonts w:ascii="Roboto Light" w:eastAsia="Roboto Light" w:hAnsi="Roboto Light" w:cs="Roboto Light"/>
          <w:b/>
          <w:bCs/>
          <w:color w:val="404040" w:themeColor="text1" w:themeTint="BF"/>
          <w:sz w:val="20"/>
          <w:szCs w:val="20"/>
        </w:rPr>
        <w:t xml:space="preserve">thought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technology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learning environment, improving team capabilities in various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orchestration tools, enhancing team collaboration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authority for the data engineering team, making architectural decisions that aligned engineering solutions with overall business objectives and ensuring high standards of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next-gen data storage and processing technologies that improved the scalability and performance of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organization remained competitive in a rapidly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data engineering processes and systems to facilitate knowledge sharing and training among team members and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identified areas for enhancement, leveraging monitoring tools to propose infrastructure cost savings and performance optimizations that aligned with IT budgets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innovative projects leveraging machine learning frameworks in partnership with data science teams to unlock deeper data insights and enhance operational processes across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evolution of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protocols that measurably improved data integrity and user trust across data analysis initiatives and reporting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training materials for new technologies adopted within the organization, ensuring smooth transitions and minimizing disruptions to productivity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and design reviews, ensuring alignment between data engineering strategies and broader business case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business operations and data processing capabilities, which enabled quicker access to valuable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maintain data models and schemas that ensure data consistency and integrity, fostering effective communication regarding data governance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continuous deployment of applications, reducing cycle times and improving time-to-market for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various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raw healthcare data into meaningful insights that support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internal systems to facilitate real-time data exchange and improve analytics capabilities, driving enhanced reporting and dashboard functionalities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guarantee adherence to industry best practices and methodologies, helping to build a robust and efficient codebase in all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platform teams to ensure that deployed solutions were robust, scalable, and aligned with architectural best practices for cloud applications in healthcare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legacy systems through analysis and reengineering initiatives that aimed to reduce technical debt and increase system performance and adaptability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collaboration through agile methodologies, conducting regular stand-ups and backlog grooming to ensure on-time delivery of projects aligned with organizational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opportunities both to share my knowledge about data technologies and actively engage with other developers to share progress and trends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team efforts to accomplish migration tasks successfully while minimizing downtime, ensuring that all stakeholders were kept informed about progress and any potential impacts on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 knowledge of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trends in the healthcare domain in order to inform engineering strategies and support innovative solutions for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