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over 11 years of experience specializing in data platform engineering and development of robust, scalable systems for web and mobile applications leveraging AI technology. Strong expertise in system architecture, cloud infrastructure, and data management, with a commitment to driving transformational outcomes and promoting best practices in data handling and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Frameworks:</w:t>
      </w:r>
      <w:r w:rsidRPr="00745DD3">
        <w:rPr>
          <w:rFonts w:ascii="Roboto Light" w:eastAsia="Roboto Light" w:hAnsi="Roboto Light" w:cs="Roboto Light"/>
          <w:color w:val="404040" w:themeColor="text1" w:themeTint="BF"/>
          <w:sz w:val="20"/>
          <w:szCs w:val="20"/>
        </w:rPr>
        <w:t xml:space="preserve"> Apache Kafka, Apache Airflow, Snowflake, dbt,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&amp; AI Tools:</w:t>
      </w:r>
      <w:r w:rsidRPr="00745DD3">
        <w:rPr>
          <w:rFonts w:ascii="Roboto Light" w:eastAsia="Roboto Light" w:hAnsi="Roboto Light" w:cs="Roboto Light"/>
          <w:color w:val="404040" w:themeColor="text1" w:themeTint="BF"/>
          <w:sz w:val="20"/>
          <w:szCs w:val="20"/>
        </w:rPr>
        <w:t xml:space="preserve"> MLOps, TensorFlow, PyTorch, scikit-learn,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cloud-based 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industry-leading </w:t>
      </w: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for enhanced data processing and storage functionalities, supporting diverse organizational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workflows, reducing operational latency and improving data reliability for the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channels with cross-functional teams by implementing centralized </w:t>
      </w: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protocols, leading to effective data sharing that aligns with the company’s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of deployed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alerting mechanisms to rapidly respond to system issues and performance degradation.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on existing </w:t>
      </w:r>
      <w:r w:rsidRPr="00745DD3">
        <w:rPr>
          <w:rFonts w:ascii="Roboto Light" w:eastAsia="Roboto Light" w:hAnsi="Roboto Light" w:cs="Roboto Light"/>
          <w:b/>
          <w:bCs/>
          <w:color w:val="404040" w:themeColor="text1" w:themeTint="BF"/>
          <w:sz w:val="20"/>
          <w:szCs w:val="20"/>
        </w:rPr>
        <w:t xml:space="preserve">data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optimizations that boosted data processing speeds and operational efficiency through strategic enhancement initiatives and technology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streamlining the deployment of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effective resource allocation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technical manuals to support operational best practices in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adaptability within the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tailored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keen understanding of business needs and translating them into actionable technical deliverables with significant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APIs for integrating external data sources into internal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industry-standard security practices to safeguard sensitive information and enhance data reliability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cloud-based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a seamless flow of data between cutting-edge analytical tools, enhancing accessibility and driving insights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a unified dashboard utilizing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and facilitating strategic decision-making aimed at optimizing business performance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improving collaboration across data teams, enhancing the velocity of delivering high-quality data products, and establishing systematic procedures for data validation and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management of cloud infrastructure, facilitating repeatability, consistency, and scaling of the environments for better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ingesting and processing high-volume datasets, driving the effective use of resources while enhancing overall operational efficiency of analytical workflows and systems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data 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transfer and fostering innovation within the team by encouraging experimentation and exploration of new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dynamic web applications using </w:t>
      </w:r>
      <w:r w:rsidRPr="00745DD3">
        <w:rPr>
          <w:rFonts w:ascii="Roboto Light" w:eastAsia="Roboto Light" w:hAnsi="Roboto Light" w:cs="Roboto Light"/>
          <w:b/>
          <w:bCs/>
          <w:color w:val="404040" w:themeColor="text1" w:themeTint="BF"/>
          <w:sz w:val="20"/>
          <w:szCs w:val="20"/>
        </w:rPr>
        <w:t xml:space="preserve">modern 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engagement while optimizing backend data retrieval for a streamlined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server-side logic to optimize data access and ensure seamless integration with other services, delivering responsive web applications that improved overall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storage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optimized retrieval for analytical requirements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and deploy intuitive interfaces, marrying aesthetics with functionality for enhanced user journeys across applications while adhering to industry best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accelerating deployment cycles and improving software quality, resulting in efficient product iterations that welcomed continuous improvement and responsiveness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promoting knowledge share and fostering team synergy around </w:t>
      </w:r>
      <w:r w:rsidRPr="00745DD3">
        <w:rPr>
          <w:rFonts w:ascii="Roboto Light" w:eastAsia="Roboto Light" w:hAnsi="Roboto Light" w:cs="Roboto Light"/>
          <w:b/>
          <w:bCs/>
          <w:color w:val="404040" w:themeColor="text1" w:themeTint="BF"/>
          <w:sz w:val="20"/>
          <w:szCs w:val="20"/>
        </w:rPr>
        <w:t xml:space="preserve">coding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technical debt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features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employed Agile methodologies for project management, enhancing team dynamics and ensuring timely delivery of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frameworks to contemporary stacks, significantly updating the performance benchmark for applications and enabling the integration of newer technologies for superior operational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application features and architecture, facilitating smoother onboarding processes for new team members and providing knowledge transfer across teams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mechanisms ensuring high availability and durability of business-critical data, effectively minimizing downtime and implementing backup solutions for enhanced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brainstorming sessions, contributing innovative ideas that propelled project advancements and showcased a strong team-oriented approach towards achieving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changes across multiple repositories, driving seamless collaborations and enhancing workflow efficiency for the software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