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and results-driven Staff Backend Engineer with over 11 years of comprehensive software development experience specializing in web and mobile applications. Proven expertise in developing scalable backends leveraging Node.js, TypeScript, and microservices, particularly in the crypto trading domain. Adept at leading technical projects, mentoring engineering teams, and designing high-performance architectures for real-time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Node.js, Bun.js,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React, Redux, Socket.io, GraphQL, Apollo,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AWS,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gRPC, JSON, JWT,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Prometheus, Grafana, ELK Stack, Splunk, New Relic, Sentry, JMeter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core trading functionalities, enhancing the processing capacity for concurrent trading activities and ensuring efficient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backend development projects, leading architecture discussions that resulted in the implementation of fault-tolerant microservices and improving platform stability for thousands of daily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significantly improving response times and reliability for real-time data streaming vital for the trading platform's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frontend engineers and product managers to ensure seamless integration of backend services and alignment with platform objectives, facilitating quicker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best practices,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 principles, fostering a culture of continuous improvement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to establish effective performance alerts that proactively mitigate risks, ensuring high availability and reliability of backend services during peak trading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collaboration with product stakeholders to translate complex requirements into clear technical specifications, driving successful implementation of features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backend architectures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greater scalability and flexibility in deploying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of databases,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and schema design, significantly enhancing system responsiveness and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dramatically reducing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integrity and security protocols within backend services, implementing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and authorization standards for safe user transactions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analytics tools in the backend to provide actionable insights based on user behavior and trading patterns, contributing to informed decision-making for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post-deployment reviews and analyses to identify areas of improvement for future projects, ensuring iterative enhancement of the backend services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industry experts to stay updated on emerging technologies and trends in the crypto trading space, ensuring the platform remained at the cutting edge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enhance team understanding of blockchain technologies and their applications in trading, promoting a broader perspective and expertise among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backend services that supported high-traffic applications,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service-oriented architectures that facilitated seamless integrations and efficient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technical requirements into robust solutions, engaging in agile practices that ensured timely delivery of features and solutions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services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speed and reducing latency in data retrieval processes, driving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prioritizing performance and security, ensuring appropriate data handling and minimizing response times by implementing optimized backend processes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code reviews and pair programming sessions to promote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ultimately fostering a cooperative development environment that emphasized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capacity planning exercises to anticipate scaling needs, implementing proactive measures to sustain high availability during traffic surges and peak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deploying applications using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from development to production and simplifying service management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including unit and integration tests, to identify and rectify issues early in the development lifecycle, enhancing code reliability and reducing regression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frameworks to implement comprehensive error tracking and monitoring, allowing for rapid identification of issues in production environments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provide technical insight during the product lifecycle, ensuring implementation strategies are aligned with business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workshops on best practices in backend development, sharing knowledge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scalability, and performance monitoring to enhance overall engineering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analyzed both industry trends and user feedback to propose new features and improvements, contributing to the continuous evolution and competitive edge of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