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in building scalable web and mobile applications. Proficient in Node.js, Typescript, and AI technologies. Demonstrated ability to collaborate effectively with cross-functional teams, innovate solutions, and optimize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Typescript, Python,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Django, Flask, NestJS, FastAPI,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Queues &amp;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SQS, RabbitMQ, Jest, Mocha, Chai,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and efficient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communication between components through well-defined APIs to enhance system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define technical specifications, and deliver high-quality software solutions that meet client expectations while adhering to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for large-scale data systems by identifying bottlenecks and employing effective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latency and improving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and established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in maintaining high code quality and ensuring robust continuous deployments across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learning, constructive feedback, and sharing best practices in coding and design patterns, ultimately elevating team capabilities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adherence to best practices and design principles that ensure maintainability and scalable solutions are continuously delivered.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proactively with customers to understand their business needs, leveraging insights to drive product enhancements and foster solutions tailored to improve client satisfaction and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made recommendations for continuous improvement aligned with trending technologies and methodologies, positioning the company at the forefront of innovation within the industry of AI.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planning, retrospectives, and daily stand-ups, while ensuring open communication and adherence to agile methodologies within the team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serverless microservices, reducing operational costs while improving deployment speed and flexibility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new features and services in collaboration with product managers, translating complex customer requirements into actionable engineering tasks that drove value for end-users and business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to ensure knowledge transfer within teams and maintained clarity regarding software architecture and data flow for future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sophisticated AI algorithms to enhance time capture efficiency, aligning software capabilities with strategic business outcomes for notable clients in the legal and accounting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troubleshooting production issues and ensuring minimal downtime by engaging in an on-call rotation, swiftly resolving critical incidents and implementing preventative measures for future occurrences.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knowledge-sharing sessions to stay updated with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development, establishing a culture of continuous learning throughout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modular and scalable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the foundation upon which various web applications were built and maintained.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implement responsive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 seamless and interactive user experience across multiple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enhance application functionality and drive business value, applying best practices in security and data handling to protect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 from ideation through deployment while actively engaging customers to gather requirements that shaped the product roadmap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store and retrieve application data effectively, allowing for dynamic and responsive interactions tailored to user needs during peak 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product teams and stakeholders to clarify project scopes and deliverables, ensuring alignment of development efforts with strategic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on projects, promoting transparency and facilitating collaboration among development teams while managing changes and updates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existing applications, proactively identifying areas for improvement in execution times, memory utilization, and overall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existing systems and processes to create user manuals and technical documents that assist with onboarding new team members and maintaining project continuity during personnel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Raised the overall quality of deliverables through rigorous testing practices, ensuring that features worked as intended and met user expectations prior to rollouts or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design and implementation of microservices architecture, fostering agility and flexibility within the development process to adapt quickly to changing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that automated routine tasks, reducing manual workloads for team members and improving operational efficiency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