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 focused on scalable backend systems, API development, and cloud infrastructure. Skilled in leveraging Go, Postgres, Terraform, and cloud services to create high-performance platforms. Proven ability to lead projects independently, ensuring robust application performance and seamless user experiences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Ansible, Jenkins,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for a rapidly growing collectibles platform, while implementing industry-standard practices for scalability and maintainability throughout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which significantly improved deployment efficiency and reduced the time to production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system architectures and APIs, utilizing microservices principles to enhance flexibility and improve communication across distributed systems in a collaborative remote-first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database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efficiency and performance tuning to support increasingly complex data operations and enhance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Head of Engineering and CTO to define and execute a technical roadmap focused on innovative solutions in digital ownership and collectibles marketplace scalability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proactive incident management and enhancing the team's ability to respond to production issues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them into technical specifications, facilitating clear understanding and execution within the agile development process for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continuous learning and knowledge sharing, focusing on best practices in code quality and software development methodologies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and CI/CD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testing pipelines, ensuring the highest quality releases with rapid feedback loops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caching techniques and asynchronous processing to enhance the response times of backend services, ultimately improving user experiences on the platform with faster interaction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the backend architecture, ensuring seamless data flow and functionality that meets both user needs and business requirements in a competitive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API documentation and versioning, making onboarding new developers and communicating with partners more efficient, thus enhancing collaborative development efforts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replicating production environments locally and ensuring consistent deployment across various stages of the software lifecycle, improving overall efficiency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architectural principles, reinforcing a strong culture of quality and accountability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adaptability and resilience in a constantly evolving environment, successfully navigating challenges while maintaining focus on delivering high-quality software solutions and achieving team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back-end services that enhanced data accessibility and empowered clients with powerful analytical tools to inform their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design RESTful APIs, improving responsiveness for client applications and significantly enhancing user interaction speed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modeling, which enhanced data integrity and application performance through optimized data schemas and query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design and produce software solutions, actively participating in sprint planning and retrospectives to ensure alignment with project goals and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deployment and scaling of individual components, greatly increasing the velocity of new feature releases 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architecture and design decisions, allowing for more transparent knowledge transfer and integration into broader company tech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testing, working collaboratively with product teams to identify and resolve pain points in the application while ensuring robust integration between backend services and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cases to ensure software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enhancing the confidence of new software releases through consistent testing routines.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enhanced service-oriented architectures that emphasized loose coupling and reusability across applications, integrating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roster systems in maintaining collectibles.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engineers, providing guidance on coding standards and development practices, which cultivated a strong team culture oriented towards continuous improvement and peer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cross-domain research efforts, forecasting trends and innovations in technology to stay ahead of shifts in the collectibles market, ensuring our solutions remained competitive and cutting-edge.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 across database queries and server configurations, resulting in minimized latency of backend services, which significantly bolstered the overall user experience and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