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and scaling robust backend systems in fintech and technology domains. Extensive expertise in Python, Flask, and cloud technologies aiming to optimize financial infrastructure and enhance customer experience. Proven track record in system design, architecture, and driving collaborative product development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Node.js, React,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GCP, AWS,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BigQuery, PostgreSQL,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GitHub Actions, CircleCI,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payments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transactional efficiency in a fast-paced financial environment across various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critical backend services that manage complex </w:t>
      </w:r>
      <w:r w:rsidRPr="00745DD3">
        <w:rPr>
          <w:rFonts w:ascii="Roboto Light" w:eastAsia="Roboto Light" w:hAnsi="Roboto Light" w:cs="Roboto Light"/>
          <w:b/>
          <w:bCs/>
          <w:color w:val="404040" w:themeColor="text1" w:themeTint="BF"/>
          <w:sz w:val="20"/>
          <w:szCs w:val="20"/>
        </w:rPr>
        <w:t xml:space="preserve">financial 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accuracy and compliance in transactions and improving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robust, customer-facing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real-time data processing capabilities, contributing to enhanced user engagement and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internal operational flows to support high concurrency and </w:t>
      </w:r>
      <w:r w:rsidRPr="00745DD3">
        <w:rPr>
          <w:rFonts w:ascii="Roboto Light" w:eastAsia="Roboto Light" w:hAnsi="Roboto Light" w:cs="Roboto Light"/>
          <w:b/>
          <w:bCs/>
          <w:color w:val="404040" w:themeColor="text1" w:themeTint="BF"/>
          <w:sz w:val="20"/>
          <w:szCs w:val="20"/>
        </w:rPr>
        <w:t xml:space="preserve">idempotency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financial transactions, improving system resilience against failures and errors in message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enabled team members through mentoring, enhancing overall coding standards and sharing best practices in system architecture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architectural decisions for evolving service architecture, focusing on adoptive strategies for adopting microservices and improving the overall project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observability of applications, which facilitated prompt issue resolution and enhanced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and maintained sprint cycles in collaboration with cross-functional teams to align project goals with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automated testing practices for backend services, ensuring all deployed code fit rigorous quality standards and reduced the incidence of production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workflows with continuous integration tools, streamlining the release pipeline and ensuring quick yet stable releases aligned with software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actionable insights under dynamic loads, optimizing the platform's ability to process large streams of financial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cloud-based infrastructures using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Cloud 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flexible and scalable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handle </w:t>
      </w:r>
      <w:r w:rsidRPr="00745DD3">
        <w:rPr>
          <w:rFonts w:ascii="Roboto Light" w:eastAsia="Roboto Light" w:hAnsi="Roboto Light" w:cs="Roboto Light"/>
          <w:b/>
          <w:bCs/>
          <w:color w:val="404040" w:themeColor="text1" w:themeTint="BF"/>
          <w:sz w:val="20"/>
          <w:szCs w:val="20"/>
        </w:rPr>
        <w:t xml:space="preserve">asynchronous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various client types and enhancing the overall throughput of financial transactions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to ensure new features align with the financial compliance landscape, proactively managing risks associated with regulatory changes and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reliability and innovation within the team, consistently pushing for excellence in design, code quality, and product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customer experiences across product offerings, and driving significant improvements in system latency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APIs that enabled seamless integrations with third-party systems, successfully supporting new business initiatives within the financial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that leveraged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high-availability services that managed critical business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establish reliable pipelines using ETL methodologies, enhancing data accessibility for analytics and reporting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leading training sessions on modern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teams improve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using containerization technologies, ensuring minimal downtime and enabling effective resource management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that captured technical specifications and system architecture decisions, providing a clear point of reference for future development and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that focused on optimizing code quality and knowledge sharing within the team, fostering continuous improvement and skill development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 sourcing techniques to design and implement complex business processes, fostering a deeper understanding of system states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security measures for APIs, ensuring compliance with industry standards while safeguarding sensitive financial information from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reducing operational costs and increasing the flexibility of financial services provided to clients across multiple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designers to align technical capabilities with user needs, effectively bridging the gap between backend services and front-end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