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developing complex financial systems. Proven track record of architecting scalable applications and leading teams. Expertise in backend development with Python and cloud infrastructure, proficient in delivering high-quality solutions under tight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Express,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CQRS, Event-Driven Architecture,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critical financial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transaction processing performance and supporting compliance with regulatory requirements across diverse financial services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fraud detection,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resilience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distributed systems by improving request/response times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system reliability during peak transaction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coding practices and architectural decision making, contributing to a stronger technical foundation across the team and improving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compliance teams to design solutions that meet intricate business requirements while satisfying security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technical decisions that influenced platform architecture,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streamline process flows and maintainability 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financial services, ensuring seamless transaction flows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contributing to company-wide compliance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extensive profiling and tuning of backend processes, achieving substantial gains in handling complex transaction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architectural discussions, fostering a culture of code quality and knowledge sharing among team members, which resulted in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analytics dashboard tools with real-time metrics on payment processing efficiency and compliance reporting, enhancing decision-making processes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system uptime under both normal and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increase software quality and reduce bugs in production releases, ensuring delivery of reliable systems to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design patterns that improved maintainability and performance across multiple teams by providing a clear technical guideline for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retrospectives and taught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an adaptive team culture that responded effectively to shifting project requirements, leading to sustained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Grew technical documentation practices that enabled better knowledge transfer and onboarding for new team members, streamlining the integration process into existing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backend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serving as a foundational member of the engineering team tackling high-scale banking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create distributed systems that manage vast data transactions securely and efficiently,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that facilitated efficient data interchange between services, ensuring a coherent backend architecture that enhanced user experience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refactoring legacy systems to enhance performance and reduce technical debt, applying modern frameworks and microservices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evolution by proposing and implementing design patterns that elevated system performance and reduced operational costs through clever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ensure compliance with financial regulations, developing systems that strictly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customer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devops practices that improved build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containers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consistent environments across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suites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of features and reducing the likelihood of regressions after new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all newly developed features, conveying critical technical information to team members and stakeholders effectively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tech talks on current industry trends and best development practices, fostering a culture of continuous learning and adaptation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feedback, driving improvements that directly aligned with user needs and system efficiency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integrations by developing plugins and libraries for various financial APIs, contributing to a well-rounded tech ecosystem fostered by diverse external partnerships.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