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building robust backend systems, specializing in Python and API design. Proven expertise in system architecture, scalability, and observability within fintech. Passionate about creating high-impact solutions and collaborating across teams to enhance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TypeScript, JavaScript,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FastAPI, Django,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Tools:</w:t>
      </w:r>
      <w:r w:rsidRPr="00745DD3">
        <w:rPr>
          <w:rFonts w:ascii="Roboto Light" w:eastAsia="Roboto Light" w:hAnsi="Roboto Light" w:cs="Roboto Light"/>
          <w:color w:val="404040" w:themeColor="text1" w:themeTint="BF"/>
          <w:sz w:val="20"/>
          <w:szCs w:val="20"/>
        </w:rPr>
        <w:t xml:space="preserve"> Google Cloud Platform, Terraform, Kubernetes, Docker,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BigQuery, PostgreSQL, Redis, MongoDB, Datastore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Monitoring:</w:t>
      </w:r>
      <w:r w:rsidRPr="00745DD3">
        <w:rPr>
          <w:rFonts w:ascii="Roboto Light" w:eastAsia="Roboto Light" w:hAnsi="Roboto Light" w:cs="Roboto Light"/>
          <w:color w:val="404040" w:themeColor="text1" w:themeTint="BF"/>
          <w:sz w:val="20"/>
          <w:szCs w:val="20"/>
        </w:rPr>
        <w:t xml:space="preserve"> CircleCI, Cloud Logging, Prometheus, New Relic,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foundational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financial transactions, enhancing reliability and performance through the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compliance teams to develop API features that meet strict financial regulations and requirements, demonstrating a </w:t>
      </w:r>
      <w:r w:rsidRPr="00745DD3">
        <w:rPr>
          <w:rFonts w:ascii="Roboto Light" w:eastAsia="Roboto Light" w:hAnsi="Roboto Light" w:cs="Roboto Light"/>
          <w:b/>
          <w:bCs/>
          <w:color w:val="404040" w:themeColor="text1" w:themeTint="BF"/>
          <w:sz w:val="20"/>
          <w:szCs w:val="20"/>
        </w:rPr>
        <w:t xml:space="preserve">product-minded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activities, crafting scalable solutions while ensuring robust performance metrics through effective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the deployment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enhancements enabling seamless integrations and real-time data processing, thereby advancing payment orchestration and internal workflows, focused on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code reviews within an agile environment, promoting high standards for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optimizations to align with business objectives and technical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guidance on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fostering a culture of knowledge sharing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proactive stance on system security and data integrity, implementing strategies to manage authentication and authorization processes within distributed systems, addressing real-world constraints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stakeholder meetings to capture detailed requirements and translate them into technical specifications, ensuring delivery aligns with customer expectations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Pub/Sub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Tasks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asynchronous processing and establishing clear data flow patterns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and monitoring dashboards that improved team responsiveness to production incidents and reduced mean time to recovery (MTTR),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techniques within the platform to predict user behavior, leveraging advanced data analytics tools for enhanced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internal documentation that served as a reference guide for product integrations and system architecture, improving team onboarding and cross-departmental collaborations.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through hackathons and design sprints, enabling the rapid prototyping of ideas that explored payments optimization and user experience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partnerships to integrate third-party APIs, expanding the product offering and enhancing the platform’s capabilities in the financial services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integration and continuous deployment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streamlined development workflows and minimized deployment risks.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high-traffic applications, ensuring that architectural choices facilitated both performance and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innovative solutions that adhered to industry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focusing on enhancing the user experience and providing robust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strategic enhancements across products, consistently aligning development output with product roadmaps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implementing event-driven architecture using solutions such as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real-time data processing to support various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architecture reviews, employing qualitative analysis to guide architectural decisions that improved both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future-proofing of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specifications for new feature implementations, ensuring aligned progress across teams and promoting understanding of underlying technologies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a collaborative environment, managing code changes and facilitating efficient team workflows during development cycles for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optimizations and troubleshooting, employing profiling techniques to identify bottlenecks and elevate application runtime efficiency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integration tests, laying the groundwork for robust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and enhancing application reliability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application health checks, resulting in proactive identification and resolution of production issues before impacting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office hours and team workshops aimed at fostering team cohesion, facilitating shared learning about emerging technologies, and career development paths within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product champion, effectively communicating technical capabilities to non-technical stakeholders, bridging the gap between development and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