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Proven expertise in Android development, accessibility standards (WCAG), and building scalable design systems to enhance user experience. Committed to cross-functional collaboration to drive innovation and streamline product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Swift, JavaScript, TypeScript, Python, Dart,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Frameworks:</w:t>
      </w:r>
      <w:r w:rsidRPr="00745DD3">
        <w:rPr>
          <w:rFonts w:ascii="Roboto Light" w:eastAsia="Roboto Light" w:hAnsi="Roboto Light" w:cs="Roboto Light"/>
          <w:color w:val="404040" w:themeColor="text1" w:themeTint="BF"/>
          <w:sz w:val="20"/>
          <w:szCs w:val="20"/>
        </w:rPr>
        <w:t xml:space="preserve"> Jetpack Compose, Android SDK, React Native, Flutter, Ionic, Xamarin, Coroutines, MVVM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Gradle, Android Studio, Git, GitHub, JIRA, Bitbucket, Firebase,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Principles:</w:t>
      </w:r>
      <w:r w:rsidRPr="00745DD3">
        <w:rPr>
          <w:rFonts w:ascii="Roboto Light" w:eastAsia="Roboto Light" w:hAnsi="Roboto Light" w:cs="Roboto Light"/>
          <w:color w:val="404040" w:themeColor="text1" w:themeTint="BF"/>
          <w:sz w:val="20"/>
          <w:szCs w:val="20"/>
        </w:rPr>
        <w:t xml:space="preserve"> Material Design, WCAG, Responsive Design, Accessibility, Figma, Sketch, InVision, Adobe XD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LiveData, ViewModel, Room, Workflow, RxJava, MVI, Redux, Android Architecture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Cross-Platform Tools:</w:t>
      </w:r>
      <w:r w:rsidRPr="00745DD3">
        <w:rPr>
          <w:rFonts w:ascii="Roboto Light" w:eastAsia="Roboto Light" w:hAnsi="Roboto Light" w:cs="Roboto Light"/>
          <w:color w:val="404040" w:themeColor="text1" w:themeTint="BF"/>
          <w:sz w:val="20"/>
          <w:szCs w:val="20"/>
        </w:rPr>
        <w:t xml:space="preserve"> Apollo, GraphQL, REST APIs, WebSockets, Node.js, JSON,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adhering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enhance mobile accessibility, creating intuitive user interfaces that foster inclusivity while collaborating closely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a scalable design framework using </w:t>
      </w:r>
      <w:r w:rsidRPr="00745DD3">
        <w:rPr>
          <w:rFonts w:ascii="Roboto Light" w:eastAsia="Roboto Light" w:hAnsi="Roboto Light" w:cs="Roboto Light"/>
          <w:b/>
          <w:bCs/>
          <w:color w:val="404040" w:themeColor="text1" w:themeTint="BF"/>
          <w:sz w:val="20"/>
          <w:szCs w:val="20"/>
        </w:rPr>
        <w:t xml:space="preserve">Jetpack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developer efficiency, ensuring seamless integration across multiple platforms while maintaining a high standard of accessibility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implement user feedback into features for mobile applications, ensuring product alignment with business goals and addressing user engagement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UI components, focusing on accessibility and consistency across the design system, which improved the overall user experience and prompted positive feedback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and product engineers on best practices in accessibility, contributing to a culture of learning and awareness around impactful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with design teams to identify areas for improvement in user experience, translating complex design requirements into actionable engineering tasks that streamline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debugging techniques and performance optimization strategies using tools such as </w:t>
      </w:r>
      <w:r w:rsidRPr="00745DD3">
        <w:rPr>
          <w:rFonts w:ascii="Roboto Light" w:eastAsia="Roboto Light" w:hAnsi="Roboto Light" w:cs="Roboto Light"/>
          <w:b/>
          <w:bCs/>
          <w:color w:val="404040" w:themeColor="text1" w:themeTint="BF"/>
          <w:sz w:val="20"/>
          <w:szCs w:val="20"/>
        </w:rPr>
        <w:t xml:space="preserve">Android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app stability and response times under various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evolution of internal design documentation, establishing guidelines that promote cohesive aesthetic principles and functional efficiency across all applications built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testing, enabling rapid prototyping and ensuring that visual components align with project specifications and user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collaboration strategy with the </w:t>
      </w:r>
      <w:r w:rsidRPr="00745DD3">
        <w:rPr>
          <w:rFonts w:ascii="Roboto Light" w:eastAsia="Roboto Light" w:hAnsi="Roboto Light" w:cs="Roboto Light"/>
          <w:b/>
          <w:bCs/>
          <w:color w:val="404040" w:themeColor="text1" w:themeTint="BF"/>
          <w:sz w:val="20"/>
          <w:szCs w:val="20"/>
        </w:rPr>
        <w:t xml:space="preserve">Mobile 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unify codebases across iOS and Android applications, enhancing shared capabilities while expediting feature rollouts on both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Laid the groundwork for future design system scalability by developing reusable component libraries accessible to over 1500+ screens, aligning multiple product interfaces under a single coherent look and feel.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in mobile app development, specifically around accessibility technologies to remain ahead of compliance requirements and best practices in user experience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technical leads to advocate for design system adoption across teams, effectively identifying common pain points to foster a more collaborative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ongoing communication with accessibility advocacy groups to refine app features, ensuring continuous alignment with the latest WCAG guidelines that foster inclusivity across all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provided actionable insights into codebase enhancements, fostering a culture of constructive feedback and collaboration that yields higher-quality software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UI components for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Android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interface consistency and enhancing user interaction through accessible design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software quality and reliability, contributing to the overall efficiency of development processes and decreasing time spent on manual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design teams to build a comprehensive design system that aligns user experiences across both web and mobile platforms, fostering brand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Accelerated critical development timelines by leveraging </w:t>
      </w:r>
      <w:r w:rsidRPr="00745DD3">
        <w:rPr>
          <w:rFonts w:ascii="Roboto Light" w:eastAsia="Roboto Light" w:hAnsi="Roboto Light" w:cs="Roboto Light"/>
          <w:b/>
          <w:bCs/>
          <w:color w:val="404040" w:themeColor="text1" w:themeTint="BF"/>
          <w:sz w:val="20"/>
          <w:szCs w:val="20"/>
        </w:rPr>
        <w:t xml:space="preserve">Gradle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dependency management and build configurations, resulting in more streamlined workflows across engineering teams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applying </w:t>
      </w:r>
      <w:r w:rsidRPr="00745DD3">
        <w:rPr>
          <w:rFonts w:ascii="Roboto Light" w:eastAsia="Roboto Light" w:hAnsi="Roboto Light" w:cs="Roboto Light"/>
          <w:b/>
          <w:bCs/>
          <w:color w:val="404040" w:themeColor="text1" w:themeTint="BF"/>
          <w:sz w:val="20"/>
          <w:szCs w:val="20"/>
        </w:rPr>
        <w:t xml:space="preserve">Material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custom components to maintain a visually appealing product and improve engagement metrics across all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analytics tools that track user behavior within mobile applications, providing insights that shaped future app features and optimizing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established best practices around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enhanced collaborative development atmosphere that champions quality and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tutorials and support documentation to aid onboarding processes for both new users and developers, fostering a community of support within the digital product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requirements, translating those into technical specifications that guided project development with a clear focus on customer satisfaction and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dialog components that integrated seamlessly with existing UI patterns, utilizing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Coroutines for asynchronous tasks, ensuring smooth user experiences and increased screen load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components integrating third-party APIs, facilitating real-time updates, which enriched user interaction through features like chat and notifications, enhancing the application’s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streamline testing scenarios for mobile deployments, resulting in reduced post-deployment issues that traditionally impacted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