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specializing in backend engineering and educational content creation, focused on developing innovative solutions in AI and Machine Learning. Excels at engaging learners and translating complex technical information into comprehensible educational content.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Go, SQL,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React, Vue.js,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Redis, PostgreSQL, Kafka, pgvector, Pinecone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Mocha, Jest,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Analysis, Data Modeling, GraphQL,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multi-agent architectures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content creation which enhanced the learning experience and maintained engagement effectively across various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event-driven pipelines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ensuring high performance and reliability in education delivery through efficient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interactive learning experiences, focusing on user-centric designs and scalability for diverse learners.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learning designers to create cohesive and engaging educational content, enhancing both learner satisfaction and knowledge retention using effective instructional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on-camera technical demonstrations and walked through complex coding sessions, making challenging concepts approachable and ensuring learners’ understanding and engagement during course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of learning platforms, optimizing resource management and cost-effectiveness while ensuring high availability and scalability of educational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course scripts and interactive projects centered around modern technologies, promoting learner engagement and providing real-world applications of theoretical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regularly updated course content to reflect the latest technological advancements, and ensured relevance in rapidly evolving fields such as AI and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iterated on course assessments by utilizing feedback from learners, employing data-driven decisions to refine instructional materials and assessment rubrics for improved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and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quality of educational content and interactive tools used in courses ran smoothly and bug-free.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backend services to support educational platforms, emphasizing clean code standards and modular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to enhance platform features through regular code reviews and shared best practices in development, fostering a culture of continuous improvement and effective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learner experiences through the use of automated evaluation tools with safety guardrails that maintained high-quality standards for course interactions and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experimented with LLMs by building prompts and evaluation methods that helped refine user interactions and improve overall learning outcomes in tech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communication strategies to foster learner engagement and success, connecting with diverse audiences while teaching complex topics in a grounded and relatable manner.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distributed microservices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RESTful APIs which supported dynamic data queries and integrated seamlessly into various front-end applications for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maintain effective development cycles, implementing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rapid deployment of features and strong version control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performance and reliability of applications through rigorous testing and debugging practices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satisfaction and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design and architecture phase of web applications,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on-demand user interfaces that maximized responsiveness and interactivity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database schemas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queries for performance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speed and data retrieval processes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developer guides, ensuring clarity in coding standards and architecture decisions which facilitated onboarding of new team members and improved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enhancing project delivery speed and fostering effective communication across development teams to align strategies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reliable, reproducible environments that simplified the deployment of various application components in production environments and led to minimized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planning sprints and retrospectively reviewing successes and failures, contributing to continuous improvement efforts that increased team satisfaction and productivity over successive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discussions, advocating for the use of cutting-edge technologies and best practices that ensured projects remained advanced and innovative.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best practices and coding standards, fostering a collaborative learning atmosphere that encouraged skill development and enhanced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exploration of AI integration within applications, particularly focusing on user engagement through machine learning techniques that personalized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