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Engineer with over 11 years of experience in software development, specializing in web and mobile applications. Proven expertise in machine learning, artificial intelligence, and advanced statistical methods. Committed to innovating and optimizing AI solutions to drive business efficiency and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JavaScript, Scala,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Keras, XGBoost, LightGBM, NLTK, Spark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Hadoop, Kafka, Pandas, NumPy, Dask, ELT/ETL Tools, Cloud Storage (AWS S3,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Tableau, Power BI, D3.js, Plotly, Looker,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AWS, Azure, Git,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by implementing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automate marketing intelligence and optimize algorithms for enhanced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tailored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inception through production, allowing for rapid analysis and insights generation from complex datasets in a real-time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science teams to drive innovative initiatives under the framework of industry best practices, fostering collaboration and knowledge-sharing while enhancing team capabilities in AI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through automation techniques, significantly improving efficiency, reducing operational bottlenecks, and ensuring that insights derived from AI initiatives were effectively communicated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predictive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improved accuracy in buyer intent identification but also aligned with business strategies to enhance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statistical analyses and data explorations using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uncovering of hidden signals in data that propelled marketing strategies for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mentorship to junior data scientists within the team, emphasizing the importance of ethical AI practices, collaboration, and adaptability to rapidly evolving project requirements for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complex data sets for stakeholders, enhancing understanding of market trends and contributing to strategic planning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ethical compliance and considered the social impact of AI initiatives by advocating for transparency in algorithm designs and fostering a culture of self-improvement and rigorous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trends in AI to maintain a competitive edge, adapting solutions to leverage new developments that could optimize operational workflows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algorithms in a </w:t>
      </w:r>
      <w:r w:rsidRPr="00745DD3">
        <w:rPr>
          <w:rFonts w:ascii="Roboto Light" w:eastAsia="Roboto Light" w:hAnsi="Roboto Light" w:cs="Roboto Light"/>
          <w:b/>
          <w:bCs/>
          <w:color w:val="404040" w:themeColor="text1" w:themeTint="BF"/>
          <w:sz w:val="20"/>
          <w:szCs w:val="20"/>
        </w:rPr>
        <w:t xml:space="preserve">cloud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deployment efficiency while minimizing downtime during updates or changes to AI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systems, ensuring seamless data exchange and adherence to stringent data security protocols across all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for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while continuously seeking ways to improve testing efficiency and coverage of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maintaining and managing code repositories ensuring team alignment and reducing integration issues and errors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learning by organizing quarterly workshops and training sessions on emerging AI technologies, enabling team members to stay ahead of industry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focusing on modular architecture and best coding practices that improved software maintainability and flexibility across multiple technical projects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on cross-functional teams to develop and enhance user-friendly interfaces and robust backend systems, ensuring alignment with customer needs and industry standards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high-performance applications and services that integrated with cloud platforms for improved resource management and data accessibility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implemented unit testing protocols that ensured high-quality software delivery while promoting the importance of proactive feedback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multiple projects, fostering collaboration and adaptability within the team, aligning project objectives with customer expectations while ensuring timely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promoting skill development around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coding techniques to enhance the overall competency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existing microservices to enhance software functionality and user experience, ensuring seamless data flow and process automation that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using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complex applications and services that leveraged scalable infrastructure while managing systematic risk across application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efforts to identify and resolve issues quickly, ensuring systems operated at optimal performance, while continuously improving system architecture to handle increased load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release times while enhancing quality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and provide updates on project progress, emphasizing effective communication and adaptability throughout software development lifecycle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initiatives to explore modern technologies, implementing proof-of-concept systems that showcased innovative functionalities, laying groundwork for future project trajectories.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