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focusing on web and mobile applications. Proven ability to architect and develop sophisticated systems integrating Generative AI technologies, enhancing user experience and automating development workflows. Solid proficiency in Kotlin, TypeScript, React, and modern cloud infrastructures. Adept at collaborating with cross-functional teams to drive innovation and achieve operational excellence.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Kotlin, Java, TypeScript, Python, JavaScript, SQL,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Spring, Apache Kafka, TensorFlow, PyTorch, Flask,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Platform, Azure,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Generative AI, Large Language Models, Natural Language Processing, Reinforcement Learning, Deep Learning, Computer Vision, RAG pipelines, Semantic 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Postman, VS Code, IntelliJ IDEA, Swagger, Apache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intelligent developer tools incorporating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CI/CD workflows and improving code quality and developer productivity through automated orchestration and personalized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multi-disciplinary teams to integrate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spearheading the creation of innovative features that optimally leverage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approaches within agile development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implementation of a microservices architecture fostering system scalability while applying best practices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efficiency and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comprehensive observability solutions across all services utilizing </w:t>
      </w:r>
      <w:r w:rsidRPr="00745DD3">
        <w:rPr>
          <w:rFonts w:ascii="Roboto Light" w:eastAsia="Roboto Light" w:hAnsi="Roboto Light" w:cs="Roboto Light"/>
          <w:b/>
          <w:bCs/>
          <w:color w:val="404040" w:themeColor="text1" w:themeTint="BF"/>
          <w:sz w:val="20"/>
          <w:szCs w:val="20"/>
        </w:rPr>
        <w:t xml:space="preserve">Elastic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monitoring and incident response capabilities of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robust, </w:t>
      </w:r>
      <w:r w:rsidRPr="00745DD3">
        <w:rPr>
          <w:rFonts w:ascii="Roboto Light" w:eastAsia="Roboto Light" w:hAnsi="Roboto Light" w:cs="Roboto Light"/>
          <w:b/>
          <w:bCs/>
          <w:color w:val="404040" w:themeColor="text1" w:themeTint="BF"/>
          <w:sz w:val="20"/>
          <w:szCs w:val="20"/>
        </w:rPr>
        <w:t xml:space="preserve">production-grade 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data processing that facilitated real-time analytics through efficient ETL operations, leading to smarter decision-making processes across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organization-wide adoption of modern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advocating for automated testing methodologies including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considerable improvements in code reliability and developer confidence.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large-scale data ingestion pipelines to support data-driven applications, enhancing analytical capabilities and fostering a culture of data literacy.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and integrated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a project management tool, facilitating a collaborative development cycle that enhanced transparency, efficiency, and team morale across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continuous learning and improvement, mentoring junior engineers in </w:t>
      </w:r>
      <w:r w:rsidRPr="00745DD3">
        <w:rPr>
          <w:rFonts w:ascii="Roboto Light" w:eastAsia="Roboto Light" w:hAnsi="Roboto Light" w:cs="Roboto Light"/>
          <w:b/>
          <w:bCs/>
          <w:color w:val="404040" w:themeColor="text1" w:themeTint="BF"/>
          <w:sz w:val="20"/>
          <w:szCs w:val="20"/>
        </w:rPr>
        <w:t xml:space="preserve">Kotlin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facilitating knowledge sharing sessions to drive innovative solutions and technical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rapid prototyping and testing strategies using </w:t>
      </w:r>
      <w:r w:rsidRPr="00745DD3">
        <w:rPr>
          <w:rFonts w:ascii="Roboto Light" w:eastAsia="Roboto Light" w:hAnsi="Roboto Light" w:cs="Roboto Light"/>
          <w:b/>
          <w:bCs/>
          <w:color w:val="404040" w:themeColor="text1" w:themeTint="BF"/>
          <w:sz w:val="20"/>
          <w:szCs w:val="20"/>
        </w:rPr>
        <w:t xml:space="preserve">React 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state management libraries, improving UI responsiveness significantly and garnering positive user feedback from beta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Fluently integrated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allowing for efficient communication between microservices and enhancing the overall performance of data-driven applications deployed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cross-functional workshops focused on aligning engineering objectives with business goals, significantly improving stakeholder engagement and the adoption of new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 developer feedback loop incorporating user experience insights to iterate on product design, emphasizing intuitive designs and enhancing user satisfaction in high-load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QA teams to ensure comprehensive coverage of testing frameworks, reducing regression times and continuously improving the product deployment pipeline through robust quality assurances.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techniques for continuous improvement in product lifecycle management, ensuring that the development processes were adaptive to evolving business requirements and operational contexts.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high-performance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interaction and overall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distributed systems with a focus on service-oriented design principles, significantly streamlining the integration of third-party APIs into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improve CI/CD pipelines through automation tools, enhancing deployment efficiency and allowing for faster iteration cycles in project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technical specifications, ensuring that software solutions met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in-depth knowledge of relational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data storage and retrieval processes, improving application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within the development lifecycle to safeguard applications against vulnerabilities, leading numerous code reviews to enhance compliance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exploratory analysis of product features using analytics tools to inform development roadmaps, contributing to strategic decision-making based on usage patterns.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 for performance improvements by refactoring legacy systems while introducing new technologies that provided enhanced functionalities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resource allocation effectively to ensure timely delivery of quality software to stakeholders across varying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and reusable code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consistency and speed up development as part of a team working on a large enterprise application.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legacy applications by integrating them into cloud platforms, facilitating a smoother transition to a microservices architecture for enhanced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and code reviews, promoting code quality standards and ensuring that all development adhered to best practices in software engineering.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