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backend systems for web and mobile applications. Proven ability to lead technical strategy and architecture decisions. Expertise in AWS services, GraphQL, and modern tech stacks. Passionate about enhancing team productivity through collaboration and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React, GraphQL, NestJS,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Lambda, API Gateway, AWS AppSync, Terraform, Docker, Kubernetes,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PostgreSQL, MongoDB, Redis, Cassandra, MySQL,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Observability:</w:t>
      </w:r>
      <w:r w:rsidRPr="00745DD3">
        <w:rPr>
          <w:rFonts w:ascii="Roboto Light" w:eastAsia="Roboto Light" w:hAnsi="Roboto Light" w:cs="Roboto Light"/>
          <w:color w:val="404040" w:themeColor="text1" w:themeTint="BF"/>
          <w:sz w:val="20"/>
          <w:szCs w:val="20"/>
        </w:rPr>
        <w:t xml:space="preserve"> Jest, Cypress, Selenium, Mocha, Chai,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design and execution of large-scale system architectures, ensuring that complex features aligned with the company’s goals for scalability, flexibility, and maintainability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profound improvements in data processing and retrieval speeds while ensuring compatibility with existing infrastructure and workflow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strategy discussions with senior management, significantly influencing architectural decisions to enhance system reliability and user experience across diverse projects and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by mentoring team members on coding standards, peer reviews, and design principles, fostering a culture of collaboration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profiling methodologies, leading initiatives to identify bottlenecks and streamline application performance, thus improving application responsiveness and overall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proposals to facilitate infrastructure and DevOps strategies, creating actionable insights that prompted architectural shifts to support complex functionalities while optimizing system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ideation and architectural design to production deployment and post-launch monitoring, ensuring high-quality deliverables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engineering, product management, and design teams, effectively translating technical requirements into actionable project tasks that drove forward momentum and quick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AppSync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management and transfer across various applications, significantly improving the efficiency of data sharing and operation execution during high user activity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times while ensuring robust code quality and operational reliability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solutions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processes and improved overall application scalability in response to increased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decision-making to address complex product challenges, demonstrating a strong ability to manage priorities and maintain project timelines while meeting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reduce potential downtime during critical application updates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success metrics and key performance indicators to gauge system performance against project goals, prompting timely decision-making and adjustments as required through an iterative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to cultivate their technical skills and improve their understanding of backend processes, resulting in stronger team collaboration and higher overall productivity on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solutions as part of a high-performance team, optimizing processes and enhancing efficiency standards through the use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applications, emphasizing code quality and maintainability while actively participating in architectural discussions regarding system design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deploying and managing serverless applications that adapt quickly to changing business needs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contributing to product roadmaps that align with overall organizational strategy and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system performance measurement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informed critical infrastructure decisions to manage load and traffic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efforts to create robust testing frameworks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catch errors early in the development cycle and promote high standards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microservices environment relying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deployment strategies that adapted to evolving needs for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data querying and reduce over-fetching, thereby directly improving client-side application performance and responsiveness during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backend architecture, imparting knowledge on scalable design principles that improved the team's capabilities and technical depth.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ensure that UI and backend architectures work harmoniously while adhering to best practices and performance standards across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security best practices by implementing authentication protocols using </w:t>
      </w:r>
      <w:r w:rsidRPr="00745DD3">
        <w:rPr>
          <w:rFonts w:ascii="Roboto Light" w:eastAsia="Roboto Light" w:hAnsi="Roboto Light" w:cs="Roboto Light"/>
          <w:b/>
          <w:bCs/>
          <w:color w:val="404040" w:themeColor="text1" w:themeTint="BF"/>
          <w:sz w:val="20"/>
          <w:szCs w:val="20"/>
        </w:rPr>
        <w:t xml:space="preserve">AWS 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for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modern development practices and tools, fostering a knowledge-sharing environment that benefited both seasoned and junior engineers, ultimately leading to a more effective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