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Sr. UI Developer with over 11 years of experience in software development, focusing on web and mobile applications. Proven track record of designing and implementing intuitive, user-friendly interfaces utilizing modern frameworks like React and Angular. Adept at collaborating with cross-functional teams to enhance user experience, optimize performance, and maintain high coding standards. Passionate about continuous improvement and delivering high-quality, accessible solutions in the fintech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Redux, NgRx, Webpack,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npm, Git, Jest, Enzyme,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WebSockets, OAuth,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Accessibility:</w:t>
      </w:r>
      <w:r w:rsidRPr="00745DD3">
        <w:rPr>
          <w:rFonts w:ascii="Roboto Light" w:eastAsia="Roboto Light" w:hAnsi="Roboto Light" w:cs="Roboto Light"/>
          <w:color w:val="404040" w:themeColor="text1" w:themeTint="BF"/>
          <w:sz w:val="20"/>
          <w:szCs w:val="20"/>
        </w:rPr>
        <w:t xml:space="preserve"> WCAG, ADA, Code Splitting, Lighthouse, A11y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Travis CI, AWS,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responsive UI components for ivision, enabling seamless user interactions across multiple platforms, thereby elevating customer engagement and satisfaction across our client base in the fintech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ensure that the implementation of design wireframes and prototypes aligned with user needs and modern design practices, resulting in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maintainable code for complex components, which significantly enhanced performance and facilitated faster load times in web applications for diverse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engaged in design discussions to foster a culture of continuous improvement and adherence to best practices in UI development, thus ensuring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application performance by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splitting and minimizing bundle sizes, which led to improved speed and responsiveness for web applications under varying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helping to elevate the team's coding standards while contributing to a positive team environment focused on collaboration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cross-browser compatibility issues, ensuring a consistent experience across different platforms and devices, which reduced user complaints by addressing accessibility standards like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integrity of the design system by updating and refining UI components, ensuring brand consistency and scalability across various projects, and enhancing the overall visual coherence of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comprehensive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lowering the number of regressions and improving the reliability of the application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which enhanced the development workflow and fostered a transparent, accountable team environment focused 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recommended modern technologies and frameworks to improve our development processes, ensuring that our products remained competitive and innovative in a fast-evolving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and analyze user interactions and application metrics, leveraging insights to drive data-informed decisions for feature enhancements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new features and processes with a focus on clarity and usability, which facilitated onboarding and knowledge transfer within the team and improved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UI testing strategies and usability testing sessions, gathering feedback from users to iteratively refine our digital products and ensure they met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our CI/CD pipeline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the time needed for test cycles and production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 interfaces for Microsoft applications, ensuring they adhered to best practices in performance and accessibility, resulting in highly-engaged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agile teams to gather requirements and translate them into technical specifications, collaboratively producing high-quality software aligned with customer expectations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applications, fostering user engagement and ensuring compatibility across diverse devices and web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interaction between front-end and back-end components, enhancing data retrieval processes and overall application efficiency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to debug and address issues proactively, resulting in higher quality releases and a decline in customer-reported bugs in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interns, providing guidance in coding principles and technical problem-solving, ultimately improving team performance and fostering professional development in our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industry trends and new technologies, applying learned concepts to improve UI designs and enhance user experience within Microsoft’s suite of tools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provided feedback on peer code submissions, emphasizing adherence to coding standards and design principles, thereby improving the quality of the team's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user feedback during testing phases, ensuring that products were refined based on real user interactions and needs, which built stronger relationships with our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brainstorming sessions with UX teams, contributing innovative ideas aimed at improving functionality and visual appeal of software solutions, which resonated well with target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Microsoft applications by implementing caching strategies and efficient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application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codebases for maintainability and scalability, promoting refactoring efforts where necessary to enhance overall code architecture and reduce technical debt in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