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focusing on web and mobile applications. Proven expertise in contract lifecycle management (CLM), AI integration, and client engagement, aiming to leverage solutions to drive business transformation.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Ruby, C#, SQL,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Angular, Vue.js, Express,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Keras, Scikit-learn, NLTK, OpenCV, PyTorch, Hugging Face Transformers, spaCy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CI/CD, Jenkins, Git,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Firebase, Oracle, DynamoDB,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projects to enhance client contract management processes through integrations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 enabling major enterprises to streamline operations while maximizing compliance and risk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tailored solutions using </w:t>
      </w:r>
      <w:r w:rsidRPr="00745DD3">
        <w:rPr>
          <w:rFonts w:ascii="Roboto Light" w:eastAsia="Roboto Light" w:hAnsi="Roboto Light" w:cs="Roboto Light"/>
          <w:b/>
          <w:bCs/>
          <w:color w:val="404040" w:themeColor="text1" w:themeTint="BF"/>
          <w:sz w:val="20"/>
          <w:szCs w:val="20"/>
        </w:rPr>
        <w:t xml:space="preserve">Evisort's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showcasing its capabilities in intelligent document processing and contract analytics to prospective clients including major Fortune 500 companies.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legal teams and senior executives to translate complex business requirements into actionable strategies that leverage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contract transformation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workshops with stakeholders to promote understanding of </w:t>
      </w:r>
      <w:r w:rsidRPr="00745DD3">
        <w:rPr>
          <w:rFonts w:ascii="Roboto Light" w:eastAsia="Roboto Light" w:hAnsi="Roboto Light" w:cs="Roboto Light"/>
          <w:b/>
          <w:bCs/>
          <w:color w:val="404040" w:themeColor="text1" w:themeTint="BF"/>
          <w:sz w:val="20"/>
          <w:szCs w:val="20"/>
        </w:rPr>
        <w:t xml:space="preserve">contract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demonstrated the practical applications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contract analysis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proof-of-concepts demonstrating enterprise-grade use cases, including regulatory compliance and supplier management, effectively illustrating the superior efficiency of </w:t>
      </w:r>
      <w:r w:rsidRPr="00745DD3">
        <w:rPr>
          <w:rFonts w:ascii="Roboto Light" w:eastAsia="Roboto Light" w:hAnsi="Roboto Light" w:cs="Roboto Light"/>
          <w:b/>
          <w:bCs/>
          <w:color w:val="404040" w:themeColor="text1" w:themeTint="BF"/>
          <w:sz w:val="20"/>
          <w:szCs w:val="20"/>
        </w:rPr>
        <w:t xml:space="preserve">Evisort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strategic partner to clients, providing insights on evolving laws and compliance issues that affect contract management in diverse industries such as </w:t>
      </w:r>
      <w:r w:rsidRPr="00745DD3">
        <w:rPr>
          <w:rFonts w:ascii="Roboto Light" w:eastAsia="Roboto Light" w:hAnsi="Roboto Light" w:cs="Roboto Light"/>
          <w:b/>
          <w:bCs/>
          <w:color w:val="404040" w:themeColor="text1" w:themeTint="BF"/>
          <w:sz w:val="20"/>
          <w:szCs w:val="20"/>
        </w:rPr>
        <w:t xml:space="preserve">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healthcare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processes by developing best practice frameworks for conducting in-depth needs assessments, ensuring scalable client engagement strategies without compromising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agility by integrating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enhancing collaboration and delivery timelines on contract implementation projects for better overall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industry-specific playbooks for the application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contract management, helping clients navigate legal and compliance challenges with increased efficacy and reduced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client presentations using storytelling techniques to convey the transformative impact of </w:t>
      </w:r>
      <w:r w:rsidRPr="00745DD3">
        <w:rPr>
          <w:rFonts w:ascii="Roboto Light" w:eastAsia="Roboto Light" w:hAnsi="Roboto Light" w:cs="Roboto Light"/>
          <w:b/>
          <w:bCs/>
          <w:color w:val="404040" w:themeColor="text1" w:themeTint="BF"/>
          <w:sz w:val="20"/>
          <w:szCs w:val="20"/>
        </w:rPr>
        <w:t xml:space="preserve">Evisort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contract management and AI integration benefits during high-stakes meetings.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clients to educate them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and the existing features of </w:t>
      </w:r>
      <w:r w:rsidRPr="00745DD3">
        <w:rPr>
          <w:rFonts w:ascii="Roboto Light" w:eastAsia="Roboto Light" w:hAnsi="Roboto Light" w:cs="Roboto Light"/>
          <w:b/>
          <w:bCs/>
          <w:color w:val="404040" w:themeColor="text1" w:themeTint="BF"/>
          <w:sz w:val="20"/>
          <w:szCs w:val="20"/>
        </w:rPr>
        <w:t xml:space="preserve">Evisort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strong foundation for collaboration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competitive landscapes in </w:t>
      </w:r>
      <w:r w:rsidRPr="00745DD3">
        <w:rPr>
          <w:rFonts w:ascii="Roboto Light" w:eastAsia="Roboto Light" w:hAnsi="Roboto Light" w:cs="Roboto Light"/>
          <w:b/>
          <w:bCs/>
          <w:color w:val="404040" w:themeColor="text1" w:themeTint="BF"/>
          <w:sz w:val="20"/>
          <w:szCs w:val="20"/>
        </w:rPr>
        <w:t xml:space="preserve">legal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position </w:t>
      </w:r>
      <w:r w:rsidRPr="00745DD3">
        <w:rPr>
          <w:rFonts w:ascii="Roboto Light" w:eastAsia="Roboto Light" w:hAnsi="Roboto Light" w:cs="Roboto Light"/>
          <w:b/>
          <w:bCs/>
          <w:color w:val="404040" w:themeColor="text1" w:themeTint="BF"/>
          <w:sz w:val="20"/>
          <w:szCs w:val="20"/>
        </w:rPr>
        <w:t xml:space="preserve">Evisort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leader in </w:t>
      </w:r>
      <w:r w:rsidRPr="00745DD3">
        <w:rPr>
          <w:rFonts w:ascii="Roboto Light" w:eastAsia="Roboto Light" w:hAnsi="Roboto Light" w:cs="Roboto Light"/>
          <w:b/>
          <w:bCs/>
          <w:color w:val="404040" w:themeColor="text1" w:themeTint="BF"/>
          <w:sz w:val="20"/>
          <w:szCs w:val="20"/>
        </w:rPr>
        <w:t xml:space="preserve">contract management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sales strategies accordingly to drive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full-cycle project delivery from solution design, stakeholder engagement, implementation, to ongoing support for clients, ensuring high levels of customer satisfaction and solution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feedback sessions to align </w:t>
      </w:r>
      <w:r w:rsidRPr="00745DD3">
        <w:rPr>
          <w:rFonts w:ascii="Roboto Light" w:eastAsia="Roboto Light" w:hAnsi="Roboto Light" w:cs="Roboto Light"/>
          <w:b/>
          <w:bCs/>
          <w:color w:val="404040" w:themeColor="text1" w:themeTint="BF"/>
          <w:sz w:val="20"/>
          <w:szCs w:val="20"/>
        </w:rPr>
        <w:t xml:space="preserve">Evisort's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enhancements with client needs and industry requirements, fostering a culture of continuous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marketing, and sales teams to generate targeted campaigns showcasing how </w:t>
      </w:r>
      <w:r w:rsidRPr="00745DD3">
        <w:rPr>
          <w:rFonts w:ascii="Roboto Light" w:eastAsia="Roboto Light" w:hAnsi="Roboto Light" w:cs="Roboto Light"/>
          <w:b/>
          <w:bCs/>
          <w:color w:val="404040" w:themeColor="text1" w:themeTint="BF"/>
          <w:sz w:val="20"/>
          <w:szCs w:val="20"/>
        </w:rPr>
        <w:t xml:space="preserve">Evisort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can drive efficiency in contract management processes across industries.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Microsoft’s service offerings to improve user experience and product reliability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into existing software products, increasing processing speed and improving result accuracy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rich user experiences while adhering to best practices in accessibility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comprehensive code reviews and implemented rigorous quality assurance protocols to maintain high standards in code development and optimize the software development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crafted APIs for seamless data integration, ensuring efficient communication between various business applications and improving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management processes with optimized storage solutions and implementing strict data integrity measures to enhance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stakeholders by effectively communicating technical concepts to non-technical audiences, enhancing their understanding and engagement in agile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troubleshot application issues in conjunction with customer service teams, ensuring swift resolution and maintenance of high service standards, notably increasing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adopting best practices in coding, design patterns, and the implementation of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reducing time-to-market and improving the reliability of software updates delivered to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on emerging technologies to identify opportunities for innovation and growth, aligning product development initiatives with industry advancements and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development of APIs and SDKs to enhance integration capabilities with third-party services, thereby expanding the overall functionality of Microsoft’s cloud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