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experience in designing, developing, and implementing enterprise-level solutions. Proficient in cloud-based architectures, full-stack development using modern frameworks including React and Node.js, and skilled in enhancing software for the Alternative Investments sector. A strong team player who thrives on collaboration and continuous learning.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Serverless,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Jira, CI/CD, Visual Studio,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influencing strategic direction for multiple products while optimizing performance across web applications that support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Alternative Investments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 and develop scalable, high-availability solutions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and responsive design principles, significantly enhancing user experience and ensuring maintainability of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promoted and implemented best practices within the development team, encouraging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delivery timelines and enhance product quality while mentoring junior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managers and stakeholders to identify business requirements, translating them into effective technical solutions that exceed service level agreements and improve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within web applications, contributing to a streamlined data serving process that improved application performance and reduced load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which allowed teams to automate deployments increasing reliability and reducing manual errors during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enhancing the overall quality of the software, while sharing knowledge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as well as best security practices for cloud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learning by organizing workshops on emerging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team's skillset remained relevant and competitive in the fast-evolving tech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both user interaction and system architecture, ensuring clarity and compliance while aiding onboarding processes for new team members joining in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assessment and adaptation of the team’s technical strategy, evaluating new tools and frameworks that align with the evolving needs of the Alternative Investments field and increasing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through innovative solutions and proactive identification of potential bottlenecks, leading to improvements in overall application performance and a significantly improved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recruitment process by interviewing potential candidates, assessing technical skills, and identifying cultural fit to cultivate a robust technical team aligned with the company's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agility of application deployments while reducing costs and improving scalability particularly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and client relationship effectively, ensuring all requirements were met diligently and evolving solutions were communicated in a transparent and collaborative manner as per agile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the software development lifecycle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iterations and quicker delivery of features to clients in the Alternative Investments sector.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desktop and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requests from the front-end, substantially enhancing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various projects to develop user-focused features that increased engagement and provided business value, leveraging best practices in both front-end and back-end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programming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workflow efficiency, significantly reducing project delivery times while ensuring high-quality output across various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applications, identifying and rectifying performance bottlenecks, implementing best practices to ensure high availability and consistent user experiences, reducing downtime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comprehensive unit and regression testing protocols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of software applications across multiple environments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data models and queries that improved performance and reduced lag times in data-driven applications across various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complex coding challenges in a mentorship capacity, cultivating a collaborative learning environment that encouraged skill growth and promoted team cohesiveness for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promoting adherence to coding standards and practices that improved maintainability and reduced technical debt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both RESTful and GraphQL APIs, enabling efficient communication between the front-end and back-end systems, while facilitating third-party integrations that expanded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alignment of project objectives with business goals and user expectations throughout the development phase.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transitions to production environments while minimizing downtime and maximizing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third-party authentication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enhancing security features within applications while maintaining user-friendly access.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