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9 years of experience in software development, specializing in backend systems, cloud technologies, and high-performance applications. Proven track record in designing and implementing scalable solutions using AWS, Docker, and Microservices. Passionate about delivering secure and reliable software solutions that drive trust in digital identity. Exceptional communicator and collaborative team player, dedicated to continuous learning and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CloudFormation, Terraform, CI/CD,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C++, Bash, Groovy,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Spring Boot, Django, Express.js, React, Redux,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MongoDB, DynamoDB, MySQL, PostgreSQL, Redis, DocumentDB,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ECS, EKS, Helm, Istio, OpenShift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applications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efficient services while optimizing costs and improving scalability according to best practices in 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integrations and improving overall system architecture, thus streamlining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continuous integration and delivery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deployment times and allowed for rapid feedback and iterative improvements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seamless deployment across different environments, enhancing consistency between development and production setups while minimizing downtime and ensuring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for complex backend systems, employing logging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applications and promptly address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a microservices architecture by decomposing monolithic applications, improving maintainability and allowing teams to adopt agile methodologies with greater blueprints on system dependencies.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rigorous internal documentation for APIs and software architecture, leveraging tools like </w:t>
      </w:r>
      <w:r w:rsidRPr="00745DD3">
        <w:rPr>
          <w:rFonts w:ascii="Roboto Light" w:eastAsia="Roboto Light" w:hAnsi="Roboto Light" w:cs="Roboto Light"/>
          <w:b/>
          <w:bCs/>
          <w:color w:val="404040" w:themeColor="text1" w:themeTint="BF"/>
          <w:sz w:val="20"/>
          <w:szCs w:val="20"/>
        </w:rPr>
        <w:t xml:space="preserve">Sphinx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clear and comprehensive communication amongst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unit, integration, and performance testing on backend systems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development environment, participating in daily stand-ups, sprint planning, and retrospectives to align with team objectives and continuously refine backlog priorities to match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for backend development, enhancing team competency and fostering a collaborative learning culture by providing feedback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serverless applications with </w:t>
      </w:r>
      <w:r w:rsidRPr="00745DD3">
        <w:rPr>
          <w:rFonts w:ascii="Roboto Light" w:eastAsia="Roboto Light" w:hAnsi="Roboto Light" w:cs="Roboto Light"/>
          <w:b/>
          <w:bCs/>
          <w:color w:val="404040" w:themeColor="text1" w:themeTint="BF"/>
          <w:sz w:val="20"/>
          <w:szCs w:val="20"/>
        </w:rPr>
        <w:t xml:space="preserve">AWS SAM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high availability and reduced operational costs in various identity verification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peer code reviews to maintain high standards of code quality and to propagate knowledge across the engineering team, focusing on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including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to provide comprehensive features while ensuring security and proper error handling in data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scaled application features utilizing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of data retrieval operations and enhancing the user experience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and emerging technologies to apply new insights and solutions to ongoing and future development projects, ensuring the company remained competitive and innovative.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high-velocity backend systems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reliable services that consistently met project milestones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as a key member of an Agile team, contributing to sprint activities and fostering collaboration among frontend and backend teams to enhance overall product features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data migration strategies that improved system performance and led to reduced response times during peak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debugging processes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connectivity and functionality across application components, quickly resolving issues encountered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enterprise-level solutions,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effectively to boost scalability and resilience of applications deployed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during API development,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secure sensitive user data, thereby enhancing trust and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deliver impactful solutions, facilitating communication channels and shared knowledge that led to improved productivity and innovative features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orchestration of containers, significantly improving deployment processes and allowing for efficient scaling of applications that experienced variable usage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refactoring to align with evolving architecture with the team, enhancing code readability and maintainability while reducing technical debt within critical application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insights in team meetings, aligning business goals with technical capabilities and effectively communicating complex ideas to non-technical stakeholders for broader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user authentication systems using </w:t>
      </w:r>
      <w:r w:rsidRPr="00745DD3">
        <w:rPr>
          <w:rFonts w:ascii="Roboto Light" w:eastAsia="Roboto Light" w:hAnsi="Roboto Light" w:cs="Roboto Light"/>
          <w:b/>
          <w:bCs/>
          <w:color w:val="404040" w:themeColor="text1" w:themeTint="BF"/>
          <w:sz w:val="20"/>
          <w:szCs w:val="20"/>
        </w:rPr>
        <w:t xml:space="preserve">IdentityServer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securing various applications across multiple platforms and enhancing overall security posture within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build comprehensive CI/CD pipelines within Azure DevOps, enabling rapid deployment cycles and ensuring high-quality releases without disrupting service availability.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