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and skilled Senior Software Engineer with over 11 years of experience in software development, focusing on innovative web and mobile applications. Proven ability to lead design, development, and implementation of technology solutions. Proficient in a wide range of programming languages and frameworks. Adept in Agile methodologies, CI/CD processes, and ensuring product quality through best practices and testing frameworks. Passionate about leveraging technology to help improve the quality of life for individuals with communication impairments.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ASP.NET,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SQLite, AWS S3,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CircleCI, Travis CI, Git, Terraform,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JUnit, Selenium, Postman, Cypress, JUnit,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applications from the ground up,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overseeing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and mobile applications ensuring a seamless user experience,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effectively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team in the establishment of best practices for code quality and performance, introducing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bugs and enhance the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Rendered technical consultations for product requirements while breaking down complex systems into achievable design and engineering tasks, collaborating closely with product management and client stakeholders to craft viable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providing guidance in areas of efficient coding practices, system design, and deployment workflows, resulting in improved team output and better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code reviews while fostering a culture of knowledge sharing and openness in the team, identifying improvement areas, and positively impacting overall software quality through feedback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boosting release cycles and minimizing downtime, by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redesign of legacy systems, leading to improved performance and scalability through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refinement of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crystallize user interfaces that align with modern digital experiences, implementing responsive design principles to ensure accessibility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analyses to recommend policy changes, enhancing operational efficiency, and implementing solutions that reduce redundancies while improving application performance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workflows by introducing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an increase in team efficiency, stakeholder satisfaction, and a clearer understanding of project goals through iterative development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system architecture discussions and strategic planning sessions, ensuring alignment with both product owner's vision and technical feasibility for robust software solutions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establishing criteria for adoption, and making informed recommendations that directly supported our product objectives and technology strategy for maximizing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ensure knowledge transfer and system onboarding for new team members, maintaining clarity and continuity within the team beyond individual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 meetings, fostering cross-functional collaboration while contributing insightful ideas and expertise during brainstorming sessions aimed at driving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scalable solutions that meet user requirements while employing </w:t>
      </w:r>
      <w:r w:rsidRPr="00745DD3">
        <w:rPr>
          <w:rFonts w:ascii="Roboto Light" w:eastAsia="Roboto Light" w:hAnsi="Roboto Light" w:cs="Roboto Light"/>
          <w:b/>
          <w:bCs/>
          <w:color w:val="404040" w:themeColor="text1" w:themeTint="BF"/>
          <w:sz w:val="20"/>
          <w:szCs w:val="20"/>
        </w:rPr>
        <w:t xml:space="preserve">PDO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features within applications, enhancing Security during the login processes and managing user roles and access with tools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consolidate business requirements and translate them into functional specifications,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gathering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employing profiling tools to identify bottlenecks and applying best practices for code refactoring, ultimately enhancing application speed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software engineers, fostering a collaborative environment focused on knowledge sharing and skill development, thus enhancing team capabilities and project outcomes through peer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restructure legacy applications, improving system maintainability and facilitating easier deployments with minimal impact on overall system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requirements gathering and conflict resolution sessions, nurturing a stakeholder-centric approach that kept project goals aligned with business needs while maintaining focus on technical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enforced coding standards and best practices among team members to promote high-quality code while mentoring junior developers in adopting modern practices and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vendor technologies and solutions, conducting due diligence that led to strategic partnerships that boosted the capability and delivery of software solutions across various client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such as sprint planning, retrospective meetings, and daily stand-ups, helping to drive accountability, process transparency, and adaptive project management at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design through use of design patterns and principles, ensuring maintainability, and performance across different development phases while adhering to established coding standards closely.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for application deployments in a hybrid environment, particularly focused on optimizing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services and managing deployment pipelines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