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applications, specializing in AI integration and full-stack development. Proven expertise in developing sophisticated AI solutions, designing responsive interfaces, and implementing robust APIs. Adept at enhancing performance and scalability while maintaining high technical standards through Agile methodologies. Strong collaboration and problem-solving skills foster productive team environments and efficient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PHP,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Next.js,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Flask, Django,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Graph databases,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Integration:</w:t>
      </w:r>
      <w:r w:rsidRPr="00745DD3">
        <w:rPr>
          <w:rFonts w:ascii="Roboto Light" w:eastAsia="Roboto Light" w:hAnsi="Roboto Light" w:cs="Roboto Light"/>
          <w:color w:val="404040" w:themeColor="text1" w:themeTint="BF"/>
          <w:sz w:val="20"/>
          <w:szCs w:val="20"/>
        </w:rPr>
        <w:t xml:space="preserve"> RAG Systems, Prompt Engineering, Model Evaluation, A/B Testing, Conversational AI, Agent-based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AI-integrated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recognizing industry trends to streamline processes and enhance user experience across diverse sectors related to digital manufacturing and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web frontends with sophisticated AI backends while managing context windows and optimizing token usage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advanced </w:t>
      </w:r>
      <w:r w:rsidRPr="00745DD3">
        <w:rPr>
          <w:rFonts w:ascii="Roboto Light" w:eastAsia="Roboto Light" w:hAnsi="Roboto Light" w:cs="Roboto Light"/>
          <w:b/>
          <w:bCs/>
          <w:color w:val="404040" w:themeColor="text1" w:themeTint="BF"/>
          <w:sz w:val="20"/>
          <w:szCs w:val="20"/>
        </w:rPr>
        <w:t xml:space="preserve">AI evaluation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custom benchmarks and performance monitoring systems to optimize model inference and enhance user interaction dynamics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highly interactive </w:t>
      </w:r>
      <w:r w:rsidRPr="00745DD3">
        <w:rPr>
          <w:rFonts w:ascii="Roboto Light" w:eastAsia="Roboto Light" w:hAnsi="Roboto Light" w:cs="Roboto Light"/>
          <w:b/>
          <w:bCs/>
          <w:color w:val="404040" w:themeColor="text1" w:themeTint="BF"/>
          <w:sz w:val="20"/>
          <w:szCs w:val="20"/>
        </w:rPr>
        <w:t xml:space="preserve">conversational AI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featuring multi-turn context management designed to cater to user requests dynamically, ensuring a user-centered approach to interface design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project delivery while facilitating a culture of technical excellence and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teams to translate complex AI product requirements into implementable technical solutions, effectively establishing clear scope and measurable success metrics for enhanced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technical decision-making processes balancing the costs of AI models against performance and scalability requirements, ensuring robust and maintainable outcomes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responsive web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modern frameworks specifically optimized for </w:t>
      </w:r>
      <w:r w:rsidRPr="00745DD3">
        <w:rPr>
          <w:rFonts w:ascii="Roboto Light" w:eastAsia="Roboto Light" w:hAnsi="Roboto Light" w:cs="Roboto Light"/>
          <w:b/>
          <w:bCs/>
          <w:color w:val="404040" w:themeColor="text1" w:themeTint="BF"/>
          <w:sz w:val="20"/>
          <w:szCs w:val="20"/>
        </w:rPr>
        <w:t xml:space="preserve">AI-powered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adaptive approach towards evolving user demands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backend systems from a </w:t>
      </w:r>
      <w:r w:rsidRPr="00745DD3">
        <w:rPr>
          <w:rFonts w:ascii="Roboto Light" w:eastAsia="Roboto Light" w:hAnsi="Roboto Light" w:cs="Roboto Light"/>
          <w:b/>
          <w:bCs/>
          <w:color w:val="404040" w:themeColor="text1" w:themeTint="BF"/>
          <w:sz w:val="20"/>
          <w:szCs w:val="20"/>
        </w:rPr>
        <w:t xml:space="preserve">PHP monolith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modularity and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optimizations for </w:t>
      </w:r>
      <w:r w:rsidRPr="00745DD3">
        <w:rPr>
          <w:rFonts w:ascii="Roboto Light" w:eastAsia="Roboto Light" w:hAnsi="Roboto Light" w:cs="Roboto Light"/>
          <w:b/>
          <w:bCs/>
          <w:color w:val="404040" w:themeColor="text1" w:themeTint="BF"/>
          <w:sz w:val="20"/>
          <w:szCs w:val="20"/>
        </w:rPr>
        <w:t xml:space="preserve">tool calling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 AI applications, positioning the organization at the forefront of integrating AI capabilities into customer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w:t>
      </w:r>
      <w:r w:rsidRPr="00745DD3">
        <w:rPr>
          <w:rFonts w:ascii="Roboto Light" w:eastAsia="Roboto Light" w:hAnsi="Roboto Light" w:cs="Roboto Light"/>
          <w:b/>
          <w:bCs/>
          <w:color w:val="404040" w:themeColor="text1" w:themeTint="BF"/>
          <w:sz w:val="20"/>
          <w:szCs w:val="20"/>
        </w:rPr>
        <w:t xml:space="preserve">context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conversational AI, enhancing user engagement and response accuracy through effective prompt management and dynamic message generation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code for quality assurance, advocating for a commitment to cutting-edge practices including peer reviews and maintaining over </w:t>
      </w:r>
      <w:r w:rsidRPr="00745DD3">
        <w:rPr>
          <w:rFonts w:ascii="Roboto Light" w:eastAsia="Roboto Light" w:hAnsi="Roboto Light" w:cs="Roboto Light"/>
          <w:b/>
          <w:bCs/>
          <w:color w:val="404040" w:themeColor="text1" w:themeTint="BF"/>
          <w:sz w:val="20"/>
          <w:szCs w:val="20"/>
        </w:rPr>
        <w:t xml:space="preserve">70% test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nurturing a culture of learning and innovation while fostering cross-functional collaboration within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ensure visibility into project progression and technical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 community discussions around emerging technologies in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continuous growth and adaptation of industry best practices toward innovative engineering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user experiences that resonate directly with user needs and industry expectations on modern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operations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server-side logic that supports high traffic demands and ensures optimal performance of applications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using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effectively deliver projects on time while continually iterating on user feedback and adapting solutions for market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optimized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for web applications to meet customer expectations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on </w:t>
      </w:r>
      <w:r w:rsidRPr="00745DD3">
        <w:rPr>
          <w:rFonts w:ascii="Roboto Light" w:eastAsia="Roboto Light" w:hAnsi="Roboto Light" w:cs="Roboto Light"/>
          <w:b/>
          <w:bCs/>
          <w:color w:val="404040" w:themeColor="text1" w:themeTint="BF"/>
          <w:sz w:val="20"/>
          <w:szCs w:val="20"/>
        </w:rPr>
        <w:t xml:space="preserve">AI/ML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within applications, championing effective evaluation strategies to make informed adjustments and improvements aimed at maximizing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code architecture that promotes ease of use and manageability for rapid development cycles to meet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facilitating automated testing and deployment processes, enhancing collaborative efforts and accelerating product release cycles through improved software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coding standards and participated in thorough code reviews that maintained a high level of code quality and security, fostering a culture of excellence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stakeholders to align engineering ambitions with business goals, effectively translating requirements into actionable development tasks and user stories for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design patterns promoting reusability and best practices within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code maintainability and adherence to industry standards while easing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presenting findings on new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that contribute toward team growth and awareness of emerging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user testing and feedback cycles to direct enhancements in application features, ensuring that product adjustments accurately reflect user insights and operational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