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Software Engineer with over 11 years of extensive experience in software development, specializing in web and mobile applications. Proven expertise in leading design and development for complex software systems in a collaborative environment. Strong proficiency in various programming languages and frameworks, and a commitment to maintaining high standards of quality and efficiency. Eager to contribute to advancements in cancer detection and treatment systems at Exact Sciences.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Java, JavaScript, Python, SQL, PL/SQL,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RESTful APIs, AJAX, React, Vue.js,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SQL Server, MySQL, Oracle, MongoDB, NoSQL, JPA2,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GitLab,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JIRA, Confluence, Trello, Bitbucket, Selenium, Test-Driven Development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Visual Studio, Eclipse, IntelliJ IDEA, Postman, Fiddler, Xcode, Android Studio,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multiple complex software applications focused on achieving high performance in </w:t>
      </w:r>
      <w:r w:rsidRPr="00745DD3">
        <w:rPr>
          <w:rFonts w:ascii="Roboto Light" w:eastAsia="Roboto Light" w:hAnsi="Roboto Light" w:cs="Roboto Light"/>
          <w:b/>
          <w:bCs/>
          <w:color w:val="404040" w:themeColor="text1" w:themeTint="BF"/>
          <w:sz w:val="20"/>
          <w:szCs w:val="20"/>
        </w:rPr>
        <w:t xml:space="preserve">cloud-based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 for a cross-functional team, demonstrating deep expertise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code maintainability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reduce debugging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design user-friendly applications that comply with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utilizing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for optimal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improving their proficiency in industry best practices and guiding them through problem-solving techniques for complex software issues, exemplifying strong leadership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software projects,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tools to ensure team alignment and adherence to engineering principles in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intricate issues in major software applications, tapping into a solid understanding of </w:t>
      </w:r>
      <w:r w:rsidRPr="00745DD3">
        <w:rPr>
          <w:rFonts w:ascii="Roboto Light" w:eastAsia="Roboto Light" w:hAnsi="Roboto Light" w:cs="Roboto Light"/>
          <w:b/>
          <w:bCs/>
          <w:color w:val="404040" w:themeColor="text1" w:themeTint="BF"/>
          <w:sz w:val="20"/>
          <w:szCs w:val="20"/>
        </w:rPr>
        <w:t xml:space="preserve">relational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implementation via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sprint planning and retrospectives, which fostered a culture of continuous improvement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automation of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streamlined CI/CD pipeline, which significantly reduced deployment times and increased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contemporary technologies to integrate cutting-edge features into existing applications, enhancing functionality and aligning products with market trends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w:t>
      </w:r>
      <w:r w:rsidRPr="00745DD3">
        <w:rPr>
          <w:rFonts w:ascii="Roboto Light" w:eastAsia="Roboto Light" w:hAnsi="Roboto Light" w:cs="Roboto Light"/>
          <w:b/>
          <w:bCs/>
          <w:color w:val="404040" w:themeColor="text1" w:themeTint="BF"/>
          <w:sz w:val="20"/>
          <w:szCs w:val="20"/>
        </w:rPr>
        <w:t xml:space="preserve">EHR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healthcare interoperability standards such as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effective data exchange between systems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testing frameworks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functionality of key software components, reinforcing a commitment to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partnerships with stakeholders and decision-makers to align technical project outcomes with corporate objectives, enhancing overall project visibility and accountability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collaborations focused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networking with peers while advocating for the adoption of innovative software development methodologies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rigorous code quality,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enforce coding standards and identify potential vulnerabilities early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reliable attendance and engagement in all project activities, underscoring a commitment to company values and a passion for contributing positively to the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engineered software solutions in various capacities, demonstrating a comprehensive command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tailoring solutions per project specifications in a busy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development lifecycle from requirements analysis to deployment, ensuring that all deliverables met client expectations and quality benchmarks through thorough testing and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multi-disciplinary teams on projects aimed at enhancing user engagement through interactive web solutions, employing technologies like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persuade user behavior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understanding of customer needs and feedback to drive the design and continuous improvement of applications, focusing on usability and engagement in products while also innovatively pushing the software to meet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methodologies, ensuring software reliability and functionality through </w:t>
      </w:r>
      <w:r w:rsidRPr="00745DD3">
        <w:rPr>
          <w:rFonts w:ascii="Roboto Light" w:eastAsia="Roboto Light" w:hAnsi="Roboto Light" w:cs="Roboto Light"/>
          <w:b/>
          <w:bCs/>
          <w:color w:val="404040" w:themeColor="text1" w:themeTint="BF"/>
          <w:sz w:val="20"/>
          <w:szCs w:val="20"/>
        </w:rPr>
        <w:t xml:space="preserve">automated testing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foundation for viable software improvements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team meetings, providing insightful input on project updates and timelines, ensuring transparent communication channels among developers, managers,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and trends within the software industry to enhance team capabilities and tool selection, thereby maintaining relevance in an ever-evolving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relational and non-relational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availability, consistency, and performance of the backend systems, honing strong data management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application performance tuning via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and caching strategies, demonstrating the intricate relationship between application architecture and performance under high user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modern development paradigms including microservices architecture to facilitate scalable, maintainable solutions aligning with business goals, endorsing best practices and enhancing application modularity.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peer code reviews and provided feedback to contribute to the collective improvement of coding standards within the development team, significantly enhancing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external libraries and tools to integrate machine learning features into products, promoting a forward-thinking approach to software innovation and adopting AI-driven solutions into traditional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