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building scalable web and mobile applications. Proficient in delivering high-impact software solutions using .NET Core and React, with a strong emphasis on code quality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Redux, Entity Framework, GraphQL, Blazor, MudBlazor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SQLite, MySQL, Cosmos DB, Oracle 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Azure DevOps, AWS, JIRA, Visual Studio,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Test-driven development (TDD), Continuous integration, Continuous deployment (CI/CD), Microservices architecture, API design, Scalability, Performance tuning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design and implement advanced features for high-profile web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 ensuring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monolithic architecture to microservices,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environments, greatly improving application deployment efficiency and enabling operational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mentoring initiatives within the engineering team, guiding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while fostering a culture of collaboration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technologies,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fetching in UI components, significantly enhancing the user experience and reducing load times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operational visibility, allowing for proactive troubleshooting and ongoing performance improvements throughout application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clean and maintainable code through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comprehensive documentation practices, enabling other engineers to understand and extend the application features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effectively advocating for user stories that maximized customer value and accelerated timelines for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accurate estimations for project timelines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effective database models and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responsive web applications by integrating accessibility features, ensuring compliance with WCAG standards, thus allowing more users to effectively interact with investment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in existing applications, utilizing profiling tools to implement optimizations in code, which led to a marked improvement in load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secure coding methods and compliance standards across the engineering team, emphasizing coding practices that mitigate vulnerabilities and secure sensitive investor information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reusable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MudBlazor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front-end development process and enhancing consistency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a robust testing framework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by ensuring high coverage rates on critical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integration, resulting in seamless inter-module communication and consistent data handling mechanisms across all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release notes and deployment strategies, ensuring that stakeholders were well-prepared for new features while minimizing downtime and operational disruptions.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enterprise-level web applications in an Agile/Scrum environment, successfully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responsive user interfaces and robust backend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efforts in building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secure, scalable, and efficient communication between front-end and back-end services for diverse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line with industry standards, maximizing accessibility through careful attention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cross-platform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coding standards and best practices that improved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legacy applications to a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availability and performance while reducing operational costs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translate wireframes and mockups into functional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accelerated the product development lifecycle through rapid prototyping.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defect identification in the development cycle and streamlined the quality assurance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development, QA, and product teams to ensure that user feedback was rapidly integrated into the development process, optimizing sprint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performant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indexing strategies that improved query performance and overall application response times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documentation and training materials which aided team knowledge transfer, ensuring seamless onboarding processes for new hires and reducing ramp-up times for new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development standards across the team, advocating for clean, efficient code and fostering a culture where constructive feedback empowers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tools to automate routine tasks and streamline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allowing for greater focus on critical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