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track record in implementing robust payments systems with a focus on .NET and AWS. Demonstrated ability in mentoring junior engineers and collaborating with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Webhook,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core components of the payments microservices ecosystem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transaction processes and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resilience in payment transactions, optimizing resource usage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 layers for multiple third-party payment providers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payment processing and minimizing system integration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shaping a culture of continuous improvement and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requirements into clear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identify performance bottlenecks and optimize service reliability,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payment service performance by applying advanced caching strategies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latency and ensure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buses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asynchronous workflows effectively, ensuring reliable and timely processing of payment events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explored and integrated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service efficiency while keeping abreast of industry trends and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software architecture best practices and technology trends during team meetings to foster knowledge sharing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efforts, driving successful project completion that positively impacted multiple products and enhanced overall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identify process improvements and system enhancements, taking ownership of initiatives aimed at elevating software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for handling sensitive payment data, including tokenization, encryption, and secure API endpoints to safeguard customer information and build system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among diverse engineering functions, leveraging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transparency and cohesion on project status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proactive approach to troubleshoot and debug complex issues in distributed systems, ensuring quick resolution and maintaining a stable operational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 experience that led to increased user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integrated solutions for clients,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peer reviews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access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manipulation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 components, ensuring modularity and reusability which facilitated the seamless integration of new features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encouraged best coding practices, resulting in improved software maintainability and reducing the learning curve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scalability, employing profiling tools to identify bottlenecks and enhance overall application responsiveness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translate business needs into technical solutions that align with organizational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user manuals to assist in onboarding new staff and providing ongoing support to existing users for application-related inquiries.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guidance and pair programming sessions, cultivating an environment of learning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data analytics, ensuring secure and efficient transactions while maintaining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practices, establishing a streamlined approach to code deployment and version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newer technologies, refining processes and leveraging cloud-based solutions to reduce operational costs while enhancing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