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in building impactful web and mobile applications. Expertise in innovative problem-solving, collaboration, and delivering patient-centered solutions powered by technology in healthcare.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HTML, CSS,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Apache Kafka, RabbitMQ, Twilio, SendGrid, Firebase Cloud Messaging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Postman, Jira, Agile, Scrum, Version Control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patient communications content systems to enhance scalability and accessibility, focusing on clarity, performance, and efficiency in the healthcare billing process for greater patient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state-of-the-art personalized messaging infrastructures aiming to tailor communications based on patient behavior and contextual data to achieve better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improvements in login flows, optimizing user experience to minimize friction and streamline engagement during crucial patient interactions with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teams, including product managers and designers, to ensure the development of patient-first communication systems, translating complex needs into actionable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emerging engineers, leveraging strong communication and interpersonal skills to foster growth in team dynamics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personalization systems that went beyond basic tokenization, employing advanced techniques to reach patients effectively through customized messaging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system design and code reviews, ensuring adherence to high standards for testing, deployment, and collaborative workflow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backend architectures and advocated for necessary changes to enhance communication infrastructures, prioritizing scalability and clarity to meet evolving patient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 and technical decision-making processes, ensuring alignment with strategic organizational objectives and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documentation of best practices regarding agile methodologies and system designs to align with industry standards and optimized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re-engineered communication specifications to ensure actionable clarity for developers and stakeholders alike, enabling better tracking of patient interactions through technology-enhanced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lay foundational groundwork for intelligent patient outreach, enhancing decision-making processes in content delivery timing and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AI-powered messaging features, facilitating user-testing and feedback loops that provided real-world insights into patient interactions with Cedar’s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experimentation frameworks that allowed product teams to own and innovate their communication touchpoints more effectively, promoting an adaptive approach to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including automated unit and integration tests to maintain code quality and stability across critical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cutting-edge applications focusing on interactive user experiences and responsive designs to meet the needs of clients while pushing the boundaries of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contributing to design discussions, coding best practices, and delivering robust applications that meet industry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functional specifications, ensuring clear communication between technical and non-technical stakeholders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continuous optimization techniques, leveraging advanced algorithms and frameworks that improved user engagement and interaction—all while ensuring high levels of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focusing on best practices in coding, system design, and agile methodologies to foster a culture of learning and high performance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extend application functionalities, ensuring seamless interoperability within diverse tech ecosystems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systems architecture, design decisions, and operational guidelines, enabling easier onboarding for new team members and promotion of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exercises, driving code quality improvements and interoperable solutions by providing constructive feedback and sharing technical insights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enhance application delivery and deployment processes, effectively reducing deployment timeframes while maintaining system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planning, offering insights on technological advancements that could be leveraged to enhance user experience and service delivery within the healthcare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dynamic, responsive user experiences that prioritize accessibility and ease of use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and design sprints, maintaining open lines of communication with stakeholders to ensure project alignment and satisfaction with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