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Sr. Software Developer with over 11 years of experience in software development, specializing in web and mobile applications. Proven ability to analyze complex requirements, design and develop secure software solutions, and lead teams to deliver high-quality code. Proficient in both agile methodologies and comprehensive software testing.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FastAPI,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GitLab, Azure DevOps, Selenium, Fortify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MongoDB,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Mockito, Cypress, Jest,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Burp Suite, Code DX, Security Technical Implementation Guides, Continuous Integration/Continuous Deployment (CI/CD), Patch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software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delivery aligned with customer needs and adherence to strict security requirements and Agile principles, enhancing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to provide tailored, system-wide solutions using industry best practices in software development, contributing to increased productivity and streamlined workflows in high-volume applications through meticulous design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applications on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resulting in enhanced scalability and performance to meet varying customer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developers by delegating tasks and overseeing project progress, ensuring high-quality standards were met while fostering a collaborative environment that encouraged innovation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risk analyses to identify security vulnerabilities within applications, utilizing tools such as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DX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software’s resilience against potential threats and exploits.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reliability, significantly decreasing the turnaround time for deployment through enhanced testing coverage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ensuring both technical and user-facing manuals were kept up to date to support ease of use and operational integrity for ongoing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integration practices that bolstered team transparency and facilitated quick adjustments in project scopes, ultimately preserving alignment with customer expectations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code, ensuring a clear history of changes and improved collaboration among team members, which was critical for high-stakes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scope creep early through precise analytical assessments during the software development lifecycle, effectively managing project expectations and contributing to customer satisfaction by delivering on core commitments.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troubleshooting of complex application issues, employing solid problem-solving skills to address and resolve service disruptions, which ensured consistent user satisfaction and trust in the applications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evolving industry trends in cybersecurity, integrating recognized aspects of </w:t>
      </w:r>
      <w:r w:rsidRPr="00745DD3">
        <w:rPr>
          <w:rFonts w:ascii="Roboto Light" w:eastAsia="Roboto Light" w:hAnsi="Roboto Light" w:cs="Roboto Light"/>
          <w:b/>
          <w:bCs/>
          <w:color w:val="404040" w:themeColor="text1" w:themeTint="BF"/>
          <w:sz w:val="20"/>
          <w:szCs w:val="20"/>
        </w:rPr>
        <w:t xml:space="preserve">Security Technical Implementation Guides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development ongoing, enhancing platform capabilities to protect user data and maintain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tested software patches extensively before deployment to ensure adherence to security standards, minimizing potential downtimes while fostering a proactive approach to issue management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solutions responsive to evolving organizational structures and user demands, promoting engagement and streamlining operations to ultimately improve efficiency across technical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integration of microservices architecture as part of software evolution efforts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product components to operate independently yet cohesively, gearing the platform for future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key components of enterprise-level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intuitive design and optimizing application performance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gather user feedback and requirements, translating them into actionable tasks within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maximize development efficiency and responsiveness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stable data exchange between front-end applications and back-end systems to support seamless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automated unit testing and integrated testing strategies employing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elevated the overall software reliability and reduced occurrences of software errors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improvement practices, actively participating in peer programming and code audits to enhance code quality and ensure adherence to established software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development sessions that focused on knowledge sharing and skill enhancement, promoting a learning culture within the engineering team that regularly addressed emerging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configuration management practices to fine-tune software deployment processes, applying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version control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analytical skills to identify bottlenecks within existing applications, implementing performance tuning measures that significantly improved application speed and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maintenance of critical project documentation, ensuring that all development phases were thoroughly recorded and accessible for future reference by other engineers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managers during sprint planning by effectively estimating development times for various tasks, ensuring the team met deadlines and project delivery continued without delay.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risk management by evaluating potential software vulnerabilities and collaborating with cybersecurity teams to mitigate risks before they affected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automated deployment processes and CI/CD pipeline integration, which streamlined software release cycles and improved the team's capacity to deliver updates in a timely manner.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