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Salesforce Developer with over 11 years of software development experience, effectively leveraging expertise in Salesforce Flows, Apex, LWC, and Visualforce to transform cancer care technology. Adept at collaborating with cross-functional teams to architect and implement user-centric, scalable solutions, driving innovation and enhancing operational efficiency in complex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Apex, JavaScript, HTML, CSS, SQL,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Salesforce Technologies:</w:t>
      </w:r>
      <w:r w:rsidRPr="00745DD3">
        <w:rPr>
          <w:rFonts w:ascii="Roboto Light" w:eastAsia="Roboto Light" w:hAnsi="Roboto Light" w:cs="Roboto Light"/>
          <w:color w:val="404040" w:themeColor="text1" w:themeTint="BF"/>
          <w:sz w:val="20"/>
          <w:szCs w:val="20"/>
        </w:rPr>
        <w:t xml:space="preserve"> Salesforce Flow, OmniStudio, Lightning Web Components (LWC), Visualforce, Salesforce DX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CI/CD, Jenkins, Heroku, VS Code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Integration Tools:</w:t>
      </w:r>
      <w:r w:rsidRPr="00745DD3">
        <w:rPr>
          <w:rFonts w:ascii="Roboto Light" w:eastAsia="Roboto Light" w:hAnsi="Roboto Light" w:cs="Roboto Light"/>
          <w:color w:val="404040" w:themeColor="text1" w:themeTint="BF"/>
          <w:sz w:val="20"/>
          <w:szCs w:val="20"/>
        </w:rPr>
        <w:t xml:space="preserve"> AWS, MuleSoft, REST APIs, SOAP APIs, Data Loader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Apex Test Classes, Postman, Jest, Salesforce Sandboxes, Code Review</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using </w:t>
      </w:r>
      <w:r w:rsidRPr="00745DD3">
        <w:rPr>
          <w:rFonts w:ascii="Roboto Light" w:eastAsia="Roboto Light" w:hAnsi="Roboto Light" w:cs="Roboto Light"/>
          <w:b/>
          <w:bCs/>
          <w:color w:val="404040" w:themeColor="text1" w:themeTint="BF"/>
          <w:sz w:val="20"/>
          <w:szCs w:val="20"/>
        </w:rPr>
        <w:t xml:space="preserve">Apex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LWC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Visualforce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with best practices to drive business operations and enhance patient care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architecture discussions to define and establish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implementation strategies, collaborating with stakeholders to translate complex requirements into user-friendly applications that support laboratory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fostering a culture of knowledge sharing, and enhancing team capabilities in utilizing </w:t>
      </w:r>
      <w:r w:rsidRPr="00745DD3">
        <w:rPr>
          <w:rFonts w:ascii="Roboto Light" w:eastAsia="Roboto Light" w:hAnsi="Roboto Light" w:cs="Roboto Light"/>
          <w:b/>
          <w:bCs/>
          <w:color w:val="404040" w:themeColor="text1" w:themeTint="BF"/>
          <w:sz w:val="20"/>
          <w:szCs w:val="20"/>
        </w:rPr>
        <w:t xml:space="preserve">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OmniStudio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declarative tools for streamlined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external systems using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SOAP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w:t>
      </w:r>
      <w:r w:rsidRPr="00745DD3">
        <w:rPr>
          <w:rFonts w:ascii="Roboto Light" w:eastAsia="Roboto Light" w:hAnsi="Roboto Light" w:cs="Roboto Light"/>
          <w:b/>
          <w:bCs/>
          <w:color w:val="404040" w:themeColor="text1" w:themeTint="BF"/>
          <w:sz w:val="20"/>
          <w:szCs w:val="20"/>
        </w:rPr>
        <w:t xml:space="preserve">MuleSoft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an orchestration tool to enhance data exchange and support evolving business needs in a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quality assessments, driving a proactive approach to security and maintainability through best practices, code reviews, and adherence to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training documentation for end-users, simplifying the onboarding process and enabling the effective use of newly deployed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identify and implement enhancements that balance </w:t>
      </w:r>
      <w:r w:rsidRPr="00745DD3">
        <w:rPr>
          <w:rFonts w:ascii="Roboto Light" w:eastAsia="Roboto Light" w:hAnsi="Roboto Light" w:cs="Roboto Light"/>
          <w:b/>
          <w:bCs/>
          <w:color w:val="404040" w:themeColor="text1" w:themeTint="BF"/>
          <w:sz w:val="20"/>
          <w:szCs w:val="20"/>
        </w:rPr>
        <w:t xml:space="preserve">declarative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programmatic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approaches, driving automation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Salesforce DX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deployment management, enhancing collaborative workflows within the development team and ensuring flawless code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technical design sessions, contributing to architectural decisions that support scalability and performance while maintaining project timelines and 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methodologies, leveraging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efficient project management and communication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coding processes by adopting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integrating with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reduced deployment times and increased release frequency.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acceptance testing (UAT) with key stakeholders, gathering feedback and iterating on solutions to refine functionalities and ensure alignment with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the adoption of innovative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and extensions, facilitating training sessions to upskill team members and drive technological advancement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data migration strategies leveraging </w:t>
      </w:r>
      <w:r w:rsidRPr="00745DD3">
        <w:rPr>
          <w:rFonts w:ascii="Roboto Light" w:eastAsia="Roboto Light" w:hAnsi="Roboto Light" w:cs="Roboto Light"/>
          <w:b/>
          <w:bCs/>
          <w:color w:val="404040" w:themeColor="text1" w:themeTint="BF"/>
          <w:sz w:val="20"/>
          <w:szCs w:val="20"/>
        </w:rPr>
        <w:t xml:space="preserve">Data Loader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smooth transitions during platform upgrades and enhancements in laboratory information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environment where team members are encouraged to explore new technologies and tools, enhancing overall team performance.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innovative web applications utilizing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focusing on responsive design principles that enhance user engagement and satisfaction across diverse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designers to deliver solutions in agile environments, refining product features based on user feedback and testing results for improved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version control systems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effective collaboration among development teams and maintaining the integrity of software releases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API endpoints, integrating applications with external services, enhancing system functionality and ensuring seamless data exchange between platforms and business units.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full-stack development initiatives, employing various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high-quality software solutions aligned with business objectives in fast-paced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continuous integration and deployment practices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development processes and enhancing software delivery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constructive feedback to peers, fostering a culture of continuous improvement within development teams and ensuring adherence to coding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testing strategies using automated testing tools to increase code coverage and reliability, contributing to a stable codebase and reducing deployment risks.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technical requirements, translating them into actionable development tasks that drive project success and meet organizational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user-friendly UI/UX elements that enhance web application performance and visualization, improving user experience and engagement on various digital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troubleshoot and resolve complex technical issues promptly, ensuring minimal disruption to ongoing projects and client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mentored junior developers, building a cohesive team environment and improving overall project outcomes by sharing knowledge and best practices.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